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522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  <w:shd w:val="clear" w:fill="FFFFFF"/>
        </w:rPr>
        <w:t>Муниципально</w:t>
      </w:r>
      <w:r>
        <w:rPr>
          <w:rFonts w:ascii="Times New Roman" w:hAnsi="Times New Roman"/>
          <w:b w:val="1"/>
          <w:sz w:val="28"/>
          <w:shd w:val="clear" w:fill="FFFFFF"/>
        </w:rPr>
        <w:t>е автономн</w:t>
      </w:r>
      <w:r>
        <w:rPr>
          <w:rFonts w:ascii="Times New Roman" w:hAnsi="Times New Roman"/>
          <w:b w:val="1"/>
          <w:sz w:val="28"/>
          <w:shd w:val="clear" w:fill="FFFFFF"/>
        </w:rPr>
        <w:t>о</w:t>
      </w:r>
      <w:r>
        <w:rPr>
          <w:rFonts w:ascii="Times New Roman" w:hAnsi="Times New Roman"/>
          <w:b w:val="1"/>
          <w:sz w:val="28"/>
          <w:shd w:val="clear" w:fill="FFFFFF"/>
        </w:rPr>
        <w:t>е</w:t>
      </w:r>
      <w:r>
        <w:rPr>
          <w:rFonts w:ascii="Times New Roman" w:hAnsi="Times New Roman"/>
          <w:b w:val="1"/>
          <w:sz w:val="28"/>
          <w:shd w:val="clear" w:fill="FFFFFF"/>
        </w:rPr>
        <w:t xml:space="preserve"> общ</w:t>
      </w:r>
      <w:r>
        <w:rPr>
          <w:rFonts w:ascii="Times New Roman" w:hAnsi="Times New Roman"/>
          <w:b w:val="1"/>
          <w:sz w:val="28"/>
          <w:shd w:val="clear" w:fill="FFFFFF"/>
        </w:rPr>
        <w:t>е</w:t>
      </w:r>
      <w:r>
        <w:rPr>
          <w:rFonts w:ascii="Times New Roman" w:hAnsi="Times New Roman"/>
          <w:b w:val="1"/>
          <w:sz w:val="28"/>
          <w:shd w:val="clear" w:fill="FFFFFF"/>
        </w:rPr>
        <w:t>образовательное учреждение «</w:t>
      </w:r>
      <w:r>
        <w:rPr>
          <w:rFonts w:ascii="Times New Roman" w:hAnsi="Times New Roman"/>
          <w:b w:val="1"/>
          <w:sz w:val="28"/>
          <w:shd w:val="clear" w:fill="FFFFFF"/>
        </w:rPr>
        <w:t>Средняя</w:t>
      </w:r>
      <w:r>
        <w:rPr>
          <w:rFonts w:ascii="Times New Roman" w:hAnsi="Times New Roman"/>
          <w:b w:val="1"/>
          <w:sz w:val="28"/>
          <w:shd w:val="clear" w:fill="FFFFFF"/>
        </w:rPr>
        <w:t xml:space="preserve"> общео</w:t>
      </w:r>
      <w:r>
        <w:rPr>
          <w:rFonts w:ascii="Times New Roman" w:hAnsi="Times New Roman"/>
          <w:b w:val="1"/>
          <w:sz w:val="28"/>
          <w:shd w:val="clear" w:fill="FFFFFF"/>
        </w:rPr>
        <w:t>бразовательная</w:t>
      </w:r>
      <w:r>
        <w:rPr>
          <w:rFonts w:ascii="Times New Roman" w:hAnsi="Times New Roman"/>
          <w:b w:val="1"/>
          <w:sz w:val="28"/>
          <w:shd w:val="clear" w:fill="FFFFFF"/>
        </w:rPr>
        <w:t xml:space="preserve"> ш</w:t>
      </w:r>
      <w:r>
        <w:rPr>
          <w:rFonts w:ascii="Times New Roman" w:hAnsi="Times New Roman"/>
          <w:b w:val="1"/>
          <w:sz w:val="28"/>
          <w:shd w:val="clear" w:fill="FFFFFF"/>
        </w:rPr>
        <w:t>кола №17</w:t>
      </w:r>
      <w:r>
        <w:rPr>
          <w:rFonts w:ascii="Times New Roman" w:hAnsi="Times New Roman"/>
          <w:b w:val="1"/>
          <w:sz w:val="28"/>
          <w:shd w:val="clear" w:fill="FFFFFF"/>
        </w:rPr>
        <w:t>»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по обществознанию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тему: «Деньги.  Функции денег»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</w:t>
      </w:r>
    </w:p>
    <w:p>
      <w:pPr>
        <w:spacing w:lineRule="auto" w:line="360" w:after="0" w:beforeAutospacing="0" w:afterAutospacing="0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проекта:</w:t>
      </w:r>
    </w:p>
    <w:p>
      <w:pPr>
        <w:spacing w:lineRule="auto" w:line="360" w:after="0" w:beforeAutospacing="0" w:afterAutospacing="0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ученик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 класса</w:t>
      </w:r>
      <w:r>
        <w:rPr>
          <w:rFonts w:ascii="Times New Roman" w:hAnsi="Times New Roman"/>
          <w:sz w:val="28"/>
        </w:rPr>
        <w:br w:type="textWrapping"/>
        <w:t>Бодрягин С</w:t>
      </w:r>
      <w:r>
        <w:rPr>
          <w:rFonts w:ascii="Times New Roman" w:hAnsi="Times New Roman"/>
          <w:sz w:val="28"/>
        </w:rPr>
        <w:t>танислав</w:t>
      </w:r>
    </w:p>
    <w:p>
      <w:pPr>
        <w:spacing w:lineRule="auto" w:line="360" w:after="0" w:beforeAutospacing="0" w:afterAutospacing="0"/>
        <w:ind w:hanging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Руководитель:</w:t>
      </w:r>
      <w:r>
        <w:rPr>
          <w:rFonts w:ascii="Times New Roman" w:hAnsi="Times New Roman"/>
          <w:sz w:val="28"/>
        </w:rPr>
        <w:br w:type="textWrapping"/>
        <w:t>Закирова Регина Р</w:t>
      </w:r>
      <w:r>
        <w:rPr>
          <w:rFonts w:ascii="Times New Roman" w:hAnsi="Times New Roman"/>
          <w:sz w:val="28"/>
        </w:rPr>
        <w:t>авилев</w:t>
      </w:r>
      <w:r>
        <w:rPr>
          <w:rFonts w:ascii="Times New Roman" w:hAnsi="Times New Roman"/>
          <w:sz w:val="28"/>
        </w:rPr>
        <w:t>на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rPr>
          <w:rFonts w:ascii="Times New Roman" w:hAnsi="Times New Roman"/>
          <w:sz w:val="28"/>
        </w:rPr>
      </w:pPr>
    </w:p>
    <w:p>
      <w:pPr>
        <w:tabs>
          <w:tab w:val="center" w:pos="5042" w:leader="none"/>
          <w:tab w:val="right" w:pos="9405" w:leader="none"/>
        </w:tabs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sz w:val="28"/>
        </w:rPr>
      </w:pPr>
    </w:p>
    <w:p>
      <w:pPr>
        <w:tabs>
          <w:tab w:val="center" w:pos="5042" w:leader="none"/>
          <w:tab w:val="right" w:pos="9405" w:leader="none"/>
        </w:tabs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Альметьевск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 г.</w:t>
      </w:r>
    </w:p>
    <w:p>
      <w:pPr>
        <w:pStyle w:val="P3"/>
        <w:spacing w:lineRule="auto" w:line="360" w:before="0" w:beforeAutospacing="0" w:afterAutospacing="0"/>
        <w:ind w:firstLine="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/>
      </w:r>
      <w:r>
        <w:rPr>
          <w:rFonts w:ascii="Times New Roman" w:hAnsi="Times New Roman"/>
          <w:color w:val="000000"/>
        </w:rPr>
        <w:t>Содержание</w:t>
      </w:r>
    </w:p>
    <w:p>
      <w:pPr>
        <w:pStyle w:val="P5"/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Введение…………………………………………………………………………………..3</w:t>
      </w:r>
    </w:p>
    <w:p>
      <w:pPr>
        <w:pStyle w:val="P4"/>
        <w:spacing w:lineRule="auto" w:line="360" w:after="0" w:beforeAutospacing="0" w:after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1.</w:t>
      </w:r>
      <w:r>
        <w:t xml:space="preserve"> </w:t>
      </w:r>
      <w:r>
        <w:rPr>
          <w:rFonts w:ascii="Times New Roman" w:hAnsi="Times New Roman"/>
          <w:sz w:val="28"/>
        </w:rPr>
        <w:t>Деньги и их эволюция</w:t>
      </w:r>
      <w:r>
        <w:rPr>
          <w:rFonts w:ascii="yandex-sans" w:hAnsi="yandex-sans"/>
          <w:color w:val="000000"/>
          <w:sz w:val="23"/>
          <w:shd w:val="clear" w:fill="FFFFFF"/>
        </w:rPr>
        <w:t xml:space="preserve"> </w:t>
      </w:r>
      <w:r>
        <w:rPr>
          <w:rFonts w:ascii="Times New Roman" w:hAnsi="Times New Roman"/>
          <w:sz w:val="28"/>
        </w:rPr>
        <w:t xml:space="preserve"> ...……………………………………………………….4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2. Деньги как экономическая категория ………………………………………...9</w:t>
      </w:r>
    </w:p>
    <w:p>
      <w:pPr>
        <w:spacing w:lineRule="auto" w:line="360" w:after="0" w:beforeAutospacing="0" w:afterAutospacing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2.1.</w:t>
      </w:r>
      <w:r>
        <w:t xml:space="preserve"> </w:t>
      </w:r>
      <w:r>
        <w:rPr>
          <w:rFonts w:ascii="Times New Roman" w:hAnsi="Times New Roman"/>
          <w:sz w:val="28"/>
        </w:rPr>
        <w:t>Сущность денег……………………………………….....................................9</w:t>
      </w:r>
    </w:p>
    <w:p>
      <w:pPr>
        <w:spacing w:lineRule="auto" w:line="360" w:after="0" w:beforeAutospacing="0" w:afterAutospacing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2.2.</w:t>
      </w:r>
      <w:r>
        <w:t xml:space="preserve"> </w:t>
      </w:r>
      <w:r>
        <w:rPr>
          <w:rFonts w:ascii="Times New Roman" w:hAnsi="Times New Roman"/>
          <w:sz w:val="28"/>
        </w:rPr>
        <w:t>Функции денег …………………………………….........................................9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2.3.</w:t>
      </w:r>
      <w:r>
        <w:t xml:space="preserve"> </w:t>
      </w:r>
      <w:r>
        <w:rPr>
          <w:rFonts w:ascii="Times New Roman" w:hAnsi="Times New Roman"/>
          <w:sz w:val="28"/>
        </w:rPr>
        <w:t xml:space="preserve">Роль денег  ……….…………….....................................................................14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……………………………………………………………………………...17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использованных источников и литературы ………………………………….18</w:t>
      </w:r>
    </w:p>
    <w:p>
      <w:pPr>
        <w:spacing w:lineRule="auto" w:line="360" w:beforeAutospacing="0" w:afterAutospacing="0"/>
        <w:ind w:firstLine="567"/>
        <w:rPr>
          <w:sz w:val="28"/>
        </w:rPr>
      </w:pPr>
      <w:bookmarkStart w:id="0" w:name="_GoBack"/>
      <w:bookmarkEnd w:id="0"/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  <w:r>
        <w:t xml:space="preserve">                                                  </w:t>
      </w: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/>
      </w:pPr>
    </w:p>
    <w:p>
      <w:pPr>
        <w:pStyle w:val="P6"/>
        <w:ind w:firstLine="567" w:left="0"/>
        <w:jc w:val="left"/>
      </w:pPr>
    </w:p>
    <w:p>
      <w:pPr>
        <w:pStyle w:val="P6"/>
        <w:ind w:firstLine="567"/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Введение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Актуальность.</w:t>
      </w:r>
      <w:r>
        <w:rPr>
          <w:rFonts w:ascii="Times New Roman" w:hAnsi="Times New Roman"/>
          <w:sz w:val="28"/>
        </w:rPr>
        <w:t xml:space="preserve"> Существование в народном хозяйстве всеобщего эквивалента - денег, играет огромную прогрессивную роль в процессе воспроизводства, особенно в условиях рыночной экономики: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облегчают и ускоряют процесс товарообмена;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обеспечивают экономию общественного богатства, т.е. с появлением денег появилась возможность их сберегать и накапливать, так как при натуральном обмене излишки произведенной продукции приходилось растрачивать;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способствуют установлению оптимальных пропорций в народном хозяйстве, поскольку невозможность реализовать товар за деньги зачастую указывает на его ненужность или перепроизводство;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позволяют четко соизмерять затраты и прибыль, и, следовательно, способствуют повышению эффективности производства и улучшению качества товаров;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существование денег дает возможность привлекать заемные средства, что способствует ускорению процесса расширения и модернизации производства;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существование полноценного народного хозяйства возможно именно благодаря появлению денег, поскольку они позволяют перераспределять часть созданного в обществе продукта, и, таким образом, содержать нематериальную сферу, а также поддерживать определенные отрасли материального производств.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проекта</w:t>
      </w:r>
      <w:r>
        <w:rPr>
          <w:rFonts w:ascii="Times New Roman" w:hAnsi="Times New Roman"/>
          <w:sz w:val="28"/>
        </w:rPr>
        <w:t xml:space="preserve">  - анализ сущности денег и их роль в экономике.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  <w:r>
        <w:rPr>
          <w:rFonts w:ascii="Times New Roman" w:hAnsi="Times New Roman"/>
          <w:sz w:val="28"/>
        </w:rPr>
        <w:t xml:space="preserve"> 1) рассмотреть понятие и сущность денег, 2) рассмотреть концепции происхождения денег, 3) проанализировать функции денег, 4) выявить основные типы денежных систем, 5) проанализировать роль денег в рыночной экономике.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1. Деньги и их эволюция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Деньги представляют собой неотъемлемый элемент нашего повседневного бытия. Современный человек не может представить себе рыночную экономику без денежного обращения. Однако, деньги - продукт исторического развития. Они возникли на определенном этапе хозяйственной жизни общества, и их появление стало огромным шагом вперед по преодолению узости бартерного обмена.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экономической теории существует 2 теории происхождения денег:</w:t>
      </w:r>
    </w:p>
    <w:p>
      <w:pPr>
        <w:pStyle w:val="P9"/>
        <w:numPr>
          <w:ilvl w:val="0"/>
          <w:numId w:val="5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Рационалистическая; 2. Эволюционная.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объясняет происхождение денег как итог соглашения между людьми, которые изобрели их в виде специального инструмента, служащего для передвижения стоимостей в меновом обороте.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Идея о деньгах как о договоре безраздельно господствовала вплоть до 18 века, пока достижения в области археологии не поколебали ее. Однако данный подход к пониманию вопроса происхождения денег присутствует и до настоящего времени. В частности американский экономист П. Самуэльсон определяет понятие «деньги» как искусственную социальную условность. Экономист Дж. К. Гелбрейт считает, что «закрепление денежных функций за благородными металлами и другими предметами - продукт соглашения между людьми».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Эволюционная теория объясняет появление денег как результат эволюционного процесса, который сам по себе, независимо от желания людей привел к тому, что некоторые предметы выделились из общей массы и заняли особое место. Открытием стали взгляды классиков экономической теории А. Смита и Д. Рикардо, обобщенные и развитые К. Марксом о происхождении денег из процесса обмена в результате разделения общественного труда.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 Маркс объясняет происхождение денег объективным стихийным процессом развития определенной формы производственных отношений. Деньги есть необходимый продукт и непременное условие развития товарного производства. Возникая на основе стоимостной соизмеримости продуктов труда, деньги служат внешней формой для выражения их стоимостных пропорций.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Важным открытием в исследовании природы денег стало доказательство их товарного происхождения. Действительно, развитие обмена происходило путем смены следующих форм стоимости: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Простая, или случайная, форма стоимости соответствовала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Ранней ступени обмена между общинами, когда он имел случайный характер: один товар выражал свою стоимость в другом, противостоящем ему товаре. Маркс писал, что эта форма не так проста, как кажется на первый взгляд, поскольку уже здесь имеются два полюса выражения стоимости товара. На первом – товар, выражающий свою стоимость, товар, играющий активную роль (относительная форма стоимости); на втором полюсе – товар, который служит материалом для выражения стоимости первого товара. Он играет пассивную роль и находится в эквивалентной форме. Таким образом, относительная и эквивалентная формы – два полюса выражения стоимости товара.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Полная, или развернутая, форма стоимости связана с развитием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Обмена, вызванного первым крупным общественным разделением общественного труда – выделением скотоводческих и земледельческих племен. В связи в обмен включаются многочисленные предметы общественного труда, а каждый товар, который находится в относительной форме стоимости, противостоит множеству товаров – эквивалентов. Существенный недостаток данной формы стоимости состоит в том, что в связи с множеством товаров – эквивалентов стоимость каждого товара не получает законченного выражения.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Всеобщая форма стоимости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Дальнейшее развитие товарного производства и обмена привело к выделению из товарного мира отдельных товаров, играющих на местных рынках роль главных предметов обмена (скот, меха, скот и др.). Особенность этой формы стоимости заключается в том, что роль всеобщего эквивалента не закрепилась еще ни за одним товаром, и в разное время ее попеременно выполняли различные товары.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Денежная форма стоимости</w:t>
      </w:r>
      <w:r>
        <w:rPr>
          <w:rFonts w:ascii="Times New Roman" w:hAnsi="Times New Roman"/>
          <w:sz w:val="28"/>
        </w:rPr>
        <w:t xml:space="preserve"> характеризуется выделением в результате дальнейшего обмена одного товара на роль всеобщего эквивалента. Такая роль с развитием обмена и созданием мирового рынка закрепилась за благородными металлами – золотом и серебром – в силу их естественных свойств (качественная однородность, количественная делимость, сохраняемость и портативность). С этого времени весь товарный мир разделился на две части: на «товарную чернь» и особый товар, играющий роль всеобщего эквивалента, - деньги.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эволюции деньги выступают в виде металлических (медных, серебряных и золотых), бумажных, кредитных и нового вида кредитных денег – электронных денег.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Бумажные деньги. </w:t>
      </w:r>
      <w:r>
        <w:rPr>
          <w:rFonts w:ascii="Times New Roman" w:hAnsi="Times New Roman"/>
          <w:sz w:val="28"/>
        </w:rPr>
        <w:t>Они являются знаками, представителями полноценных денег. Исторически бумажные деньги возникли из металлического обращения и появились в обороте как заместители ранее находившихся в обращении серебряных или золотых монет.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Сущность бумажных денег заключается в том, что это – денежные знаки, выпускаемые для покрытия бюджетного дефицита и обычно не разменные на металл, наделенные государством принудительным курсом.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Особенностями бумажных денег являются их неустойчивость и обесценивание, которые могут быть вызваны следующими причинами:</w:t>
      </w:r>
    </w:p>
    <w:p>
      <w:pPr>
        <w:pStyle w:val="P9"/>
        <w:numPr>
          <w:ilvl w:val="0"/>
          <w:numId w:val="6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Избыточный выпуск в обращение;</w:t>
      </w:r>
    </w:p>
    <w:p>
      <w:pPr>
        <w:pStyle w:val="P9"/>
        <w:numPr>
          <w:ilvl w:val="0"/>
          <w:numId w:val="6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Упадок доверия к правительству, которое выпустило деньги;</w:t>
      </w:r>
    </w:p>
    <w:p>
      <w:pPr>
        <w:pStyle w:val="P9"/>
        <w:numPr>
          <w:ilvl w:val="0"/>
          <w:numId w:val="6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Неблагоприятный платежный баланс.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Кредитные деньги. </w:t>
      </w:r>
      <w:r>
        <w:rPr>
          <w:rFonts w:ascii="Times New Roman" w:hAnsi="Times New Roman"/>
          <w:sz w:val="28"/>
        </w:rPr>
        <w:t>Расширение коммерческого и банковского кредита в хозяйстве в условиях, когда товарные отношения приобрели всеобъемлющий характер, привело к тому, что всеобщим товаром контрактов становятся кредитные деньги, которые принадлежат к высшей сфере общественно – экономического процесса и управляются совершенно другими законами.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Кредитные деньги прошли следующую эволюцию: вексель, акцептованный вексель, банкнота, банковские депозиты, чек, электронные деньги, кредитные карточки.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Вексель</w:t>
      </w:r>
      <w:r>
        <w:rPr>
          <w:rFonts w:ascii="Times New Roman" w:hAnsi="Times New Roman"/>
          <w:sz w:val="28"/>
        </w:rPr>
        <w:t xml:space="preserve"> – письменное обязательство должника (простой вексель) или приказ кредитора должнику (переводной вексель – тратта) об уплате обозначенной в нем суммы через определенный срок.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Банкнота</w:t>
      </w:r>
      <w:r>
        <w:rPr>
          <w:rFonts w:ascii="Times New Roman" w:hAnsi="Times New Roman"/>
          <w:sz w:val="28"/>
        </w:rPr>
        <w:t xml:space="preserve"> – обязательство банка. В настоящее время банкнота выпускается центральным банком.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Банкнота от векселя отличается: 1. По срочности, 2. По гарантии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современные банкноты не размениваются на золото, но в известной степени сохраняют товарную природу, или кредитную основу, однако они попадают под закономерности бумажно – денежного обращения.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Чек</w:t>
      </w:r>
      <w:r>
        <w:rPr>
          <w:rFonts w:ascii="Times New Roman" w:hAnsi="Times New Roman"/>
          <w:sz w:val="28"/>
        </w:rPr>
        <w:t xml:space="preserve"> как кредитное орудие обращения появился позже, чем вексель и банкнота, с созданием коммерческих банков и сосредоточением способных платежных средств на текущих счетах. Это – разновидность переводного векселя, который вкладчик выписывает на коммерческий или центральный банк.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Существуют следующие виды чеков:</w:t>
      </w:r>
    </w:p>
    <w:p>
      <w:pPr>
        <w:pStyle w:val="P9"/>
        <w:numPr>
          <w:ilvl w:val="0"/>
          <w:numId w:val="9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Именные – выписанные на определенное лицо без права передачи;</w:t>
      </w:r>
    </w:p>
    <w:p>
      <w:pPr>
        <w:pStyle w:val="P9"/>
        <w:numPr>
          <w:ilvl w:val="0"/>
          <w:numId w:val="9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Ордерные – составленные на определенное лицо, но с правом передачи другому лицу по индоссаменту;</w:t>
      </w:r>
    </w:p>
    <w:p>
      <w:pPr>
        <w:pStyle w:val="P9"/>
        <w:numPr>
          <w:ilvl w:val="0"/>
          <w:numId w:val="9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Предъявительские – по которым обозначенная сумма выплачивается предъявителю чека;</w:t>
      </w:r>
    </w:p>
    <w:p>
      <w:pPr>
        <w:pStyle w:val="P9"/>
        <w:numPr>
          <w:ilvl w:val="0"/>
          <w:numId w:val="9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Расчетные – используемые только при безналичных расчетах;</w:t>
      </w:r>
    </w:p>
    <w:p>
      <w:pPr>
        <w:pStyle w:val="P9"/>
        <w:numPr>
          <w:ilvl w:val="0"/>
          <w:numId w:val="9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Акцептованные – по которым банк дает акцепт, или согласие, произвести платеж определенной суммы, и др.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Экономическая природа чека состоит в том, что он, во – первых, служит средством получения наличных средств в банке; во – вторых, выступает средством обращения и платежа; в – третьих, является орудием безналичных расчетов.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Механизация и автоматизация банковских операций, переход к широкому использованию ЭВМ способствовали возникновению новых методов погашения или передачи долга с применением электронных денег.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внедрения ЭВМ возникла возможность замены чеков кредитными карточками. Это – средство расчетов, замещающее наличные деньги и чеки, а также позволяющие владельцу получить в банке краткосрочную ссуду.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Кредитная карточка применяется в розничном торговом обороте и сфере услуг. В настоящее время используются в основном четыре вида кредитных карточек: банковские, торговые, карточки для приобретения бензина, карточки для оплаты туризма и развлекательных мероприятий. Но наиболее распространенным видом являются торговые карточки.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2. Деньги как экономическая категория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2.1. Сущность денег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Деньги есть определенный вид информации. Это сугубо информационная категория, наряду с письменной или устной языковой информацией. Именно эта информация осуществляет специальный интерфейс (связь) в обществе.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Деньги связывают человека с человеком, например, когда один человек дает заем другому или продает что-нибудь; человека – с предприятием через зарплату или покупки; человека – с государством через налоги, пособия и т.п., предприятие – с предприятием через денежный товарообмен или иные денежные отношения; предприятия с государством при осуществлении налоговой или бюджетной деятельности последнего; государств – друг с другом при осуществлении межгосударственной торговли, при кредитных операциях или иных денежных отношениях.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именно эта коммуникативная функция, в которой деньги являются универсальным средством связи между различными общественными элементами и его структурами, является главной функцией денег.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деньги и денежный язык осуществляется управление обществом. Одна важнейшая особенность денег состоит в том, что они возникают, и они используются лишь в достаточно больших социумах. В малых социумах деньги не могут использоваться, и они не работают.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отношения появляются и активно используют лишь в больших социумах, насчитывающих миллионы и даже миллиарды членов. Именно там, где прямо управление от человека к человеку становится малоэффективным, там и возникает денежный управляющий и контролирующий инструмент.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 Функции денег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Сущность денег выражается в тех функциях, которые они выполняют в процессе товарного производства и обращения.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в современном мире деньги выполняют следующие функции: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мера стоимости;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средство обращения;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средство накопления;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средство платежа.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каждой из этих функций связанна с решением особых проблем.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b w:val="1"/>
          <w:sz w:val="28"/>
        </w:rPr>
        <w:t>1.Мера стоимости.</w:t>
      </w:r>
      <w:r>
        <w:rPr>
          <w:rFonts w:ascii="Times New Roman" w:hAnsi="Times New Roman"/>
          <w:sz w:val="28"/>
        </w:rPr>
        <w:t xml:space="preserve"> Стоимость товаров находит всеобщее выражение в деньгах, т.е. величина их стоимости определяется посредством приравнивания их к определенному количеству денег.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Деньги служат всеобщим воплощением и мерилом стоимостей. Но не деньги делают товары соизмеримыми, а количество затраченного общественно необходимого труда; соизмерение их стоимости возможно, т.к. сами деньги ею обладают. При металлическом обращении эту функцию выполняли действительные деньги (золото или серебро), но они выражали стоимость товаров идеально, т.е. в виде мысленно представляемых денег.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Формой проявления стоимости является цена товара. Однако стоимость товара служит для того, чтобы превратить меновые отношения в возможность количественных оценок при помощи денег.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стадии формирования товарных отношений деньги сыграли роль средства, приравнивающего к деньгам другие товары, сделав их соизмеримыми не просто как продукты человеческого труда, а как части одного и того же денежного материала – золота или серебра.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товары стали относиться друг к другу в постоянной пропорции, т.е. возник масштаб цен как определенный вес золота или серебра, фиксированный в качестве единицы измерения, т.е. количество золота и серебра, принятые в стране за денежную единицу.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осуществления товарно-денежных операций используются различные денежные единицы - рубли, доллары, марки и т. д. В этих единицах измеряют и сопоставляют товарные стоимости. Правительство каждой страны обычно устанавливает свою собственную меру стоимости. Деньги, как мера стоимости, однородны, что очень важно для вычислений и видений записей о совершаемых сделках.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Средство обращения.</w:t>
      </w:r>
      <w:r>
        <w:rPr>
          <w:rFonts w:ascii="Times New Roman" w:hAnsi="Times New Roman"/>
          <w:sz w:val="28"/>
        </w:rPr>
        <w:t xml:space="preserve"> Товарное обращение включает две метаморфозы, т.е. два изменения форм стоимости: продажу одного товара и куплю другого. В процессе товарного обращения, деньги играют роль посредника в обмене товаров и выполняют функцию средства обращения.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Отличие товарного обращения от непосредственного обмена товара на товар отличается тем, что оно обслуживается деньгами в качестве средства обращения, благодаря чему преодолеваются индивидуальные, временные и пространственные границы, характерные для прямого товарного обмена.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появлением денег возникает возможность разрыва между продажей и куплей.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Деньги, хорошо выполняющие функцию средства обращения, с готовностью должны приниматься каждым. Имеющие широкое распространение, деньги предоставляют их владельцу некую всеобщую покупательную способность, являющуюся весьма важным преимуществом.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Особенность денег как средства обращения заключается в том, что эту функцию выполняют, во-первых, реальные, или наличные, деньги, а, во-вторых, знаки стоимости – бумажные и кредитные деньги. Хотя функция платежного средства присуща кредитным деньгам, а функция покупательного средства – товару – деньгам, или денежному товару, это не значит, что каждая из форм денег не может выполнять обе функции.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же главное различие между металлическими и кредитными деньгами кроется в том, что они по–разному выполняют функцию средства обращения, а в том, что первые опосредствуют движение товара, а вторые – движение капитала.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Средство образования сокровищ, накоплений и сбережений. </w:t>
      </w:r>
      <w:r>
        <w:rPr>
          <w:rFonts w:ascii="Times New Roman" w:hAnsi="Times New Roman"/>
          <w:sz w:val="28"/>
        </w:rPr>
        <w:t>Функцию сокровища выполняют полноценные и реальные деньги – золото и серебро. Поскольку деньги представляют всеобщее воплощение богатства, то возникает стремление к их накоплению.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Важной функцией денег является функция средства накопления, предполагающая образование некоего актива или запаса, оставшихся после продажи товаров и потребления доходов. Деньги выступают здесь в виде отложенного на будущее платежеспособного спроса, покупательной способности. Деньги могут выполнять эту функцию, поскольку наделены «совершенной ликвидностью», т. е. в любое время готовы исполнить роль платежного средства и, накопляясь, они не меняют своей номинальной ценности.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ростом товарного производства превращение денег в сокровище становится необходимым условием регулярного возобновления производства. Стремление к получению наибольшей прибыли заставляет предпринимателей не хранить деньги как мертвое сокровище, а пускать их в оборот.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золото продолжает осуществлять функцию сокровища и наряду с кредитными деньгами используется государством для создания централизованных золото – валютных резервов.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прекращением размена банкнот на золото и изъятием его из обращения средством накопления и сбережений населения становятся кредитные деньги. Они по своей природе, как и денежный капитал, представляемый ими, не являются сокровищем. «Если в одном месте деньги застывают в качестве сокровищ, то кредит немедленно превращает их в активный денежный капитал в другом процессе обращения».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Следовательно, особенность кредитных денег как средства накопления состоит в том, что они накапливаются в процессе постоянного обращения. Если они оседают в сундуках, то превращаются из действительных денег в бумажные символы.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функции кредитные деньги опосредствуют также процесс аккумуляции временно свободных денежных средств и накоплений и превращение их в капитал. Но главное – кредитные деньги выполняют функцию накопления, прежде всего для осуществления расширенного воспроизводства, когда нужно накопить необходимую для капитализации определенную денежную сумму.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Накоплению краткосрочного капитала способствует расширение и концентрация банковского дела, экономное использование резерва обращения. Накопление долгосрочного капитала осуществляется главным образом с помощью эмиссии ценных бумаг.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4.Средство платежа.</w:t>
      </w:r>
      <w:r>
        <w:rPr>
          <w:rFonts w:ascii="Times New Roman" w:hAnsi="Times New Roman"/>
          <w:sz w:val="28"/>
        </w:rPr>
        <w:t xml:space="preserve">  Она возникла в связи с развитием кредитных отношений в капиталистическом хозяйстве. В этой функции деньги используются при:</w:t>
      </w:r>
    </w:p>
    <w:p>
      <w:pPr>
        <w:pStyle w:val="P9"/>
        <w:numPr>
          <w:ilvl w:val="0"/>
          <w:numId w:val="10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продаже товаров в кредит, необходимость которой связана с неодинаковыми условиями производства и реализации товаров, уплатой налогов и сборов;</w:t>
      </w:r>
    </w:p>
    <w:p>
      <w:pPr>
        <w:pStyle w:val="P9"/>
        <w:numPr>
          <w:ilvl w:val="0"/>
          <w:numId w:val="10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выплате заработной платы рабочим и служащим.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деньги и функции средства платежа имеют свою специфическую форму движения, отличную от формы движения денег как средства обращения.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при функционировании денег как средства обращения имеет место встречное движение денег и товаров, то при их использовании в качестве средства платежа в этом движении имеется разрыв.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развитого товарного хозяйства деньги в функции средства платежа объединяют многих товаропроизводителей, в связи, с чем разрыв одного звена в цепи платежей ведет к развитию кризисных явлений и массовому банкротству товаровладельцев.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Ускорению платежей, сокращению издержек обращения и повышению рентабельности предприятий способствует введение в платежный оборот электронных денег.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базе электронных денег возникли кредитные деньги. Они способствуют сокращению платежей наличными деньгами, обслуживая розничный торговый оборот и сферу услуг, служат средством расчетов, замещающим наличные деньги и чеки, а также одновременно инструментом кредита, позволяющим владельцу получить краткосрочную ссуду деньгами или в форме отсрочки платежа.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5. Мировые деньги. </w:t>
      </w:r>
      <w:r>
        <w:rPr>
          <w:rFonts w:ascii="Times New Roman" w:hAnsi="Times New Roman"/>
          <w:sz w:val="28"/>
        </w:rPr>
        <w:t>Эта функция возникла в докапиталистических формациях, но получила полное развитие с созданием мирового рынка.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качестве международного платежного средства деньги выступают при расчетах по международным балансам, главным образом по платежному балансу.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Мировые деньги могут выполнять функции:</w:t>
      </w:r>
    </w:p>
    <w:p>
      <w:pPr>
        <w:pStyle w:val="P9"/>
        <w:numPr>
          <w:ilvl w:val="0"/>
          <w:numId w:val="11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Международного платежного средства;</w:t>
      </w:r>
    </w:p>
    <w:p>
      <w:pPr>
        <w:pStyle w:val="P9"/>
        <w:numPr>
          <w:ilvl w:val="0"/>
          <w:numId w:val="11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Международного покупательного средства;</w:t>
      </w:r>
    </w:p>
    <w:p>
      <w:pPr>
        <w:pStyle w:val="P9"/>
        <w:numPr>
          <w:ilvl w:val="0"/>
          <w:numId w:val="11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Всеобщего воплощения общественного богатства.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международного платежного средства деньги выступают при расчетах по международным балансам, главным образом по платежному балансу. Как международное покупательное средство деньги используются при прямой покупке товаров за границей и оплате их наличными. 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материализации общественного богатства деньги являются средством перенесения национального богатства из одной страны в другую при взимании контрибуций, репараций или предоставления займов.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увеличения международной ликвидности и замены национальных валют международной резервной денежной единицей Совет управляющих Международного валютного фонда (МВФ) утвердил план создания нового вида ликвидных средств – специальных прав заимствования (Special Drawing Rights – СДР). СДР – это имитируемые Международным валютным фондом платежные средства, предназначенные для регулирования сальдо платежных балансов, пополнения официальных резервов и расчетов с МВФ, соизмерения стоимости национальных валют.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2.3. Роль денег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Деньгам принадлежит ключевая роль в рыночной экономике. Во–первых, общественная роль денег, их место в экономической системе состоит в том, что, будучи только конкретизированными в определенном предмете, имеющем стоимость, они выступают всеобщим условием общественного производства, «инструментом» общественных экономических связей независимых товаропроизводителей, орудием стихийного учета общественного труда в товарном хозяйстве.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– вторых, деньги приобретают качественно новую роль: они становятся капиталом, что осуществляется через пять функций. Так, стоимость товаров, произведенных на предприятиях, выражается в деньгах; при этом деньги служат мерой стоимости и денежным капиталом.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же продукция предприятия продается за наличный расчет, на вырученные деньги покупаются средства производства, то деньги служат средством обращения и капиталом.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Далее, если деньги накапливаются в качестве сокровища с целью покупки средств производства и расширения объема производства в дальнейшем, то в этом случае деньги выступают и как сокровища, и как капитал. И, наконец, на мировом рынке деньги выступают в функции и мировых денег, и капитала.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деньги, превращаясь в денежный капитал, участвуют в воспроизводстве индивидуального капитала.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деньги участвуют и в воспроизводстве общественного капитала, обслуживая реализацию совокупного общественного продукта. При этом денежное обращение выступает в виде ряда денежных потоков: одни из них движутся внутри первого подразделения (производство средств производства), другие – внутри второго подразделения (производство предметов потребления), третьи – между первым и вторым подразделениями.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– третьих, с помощью денег происходит образование и перераспределение национального дохода через государственный бюджет, налоги, займы и инфляцию.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– четвертых, в условиях интернационализации хозяйственных связей деньги обслуживают процесс обмена между странами, а именно, движение товаров, рабочей силы и капитала.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80 – е гг., когда в ведущих странах мира в соответствии с монетаристской концепцией денежно – концепция стала важнейшим элементом государственного регулирования экономики, роль денег значительно усилилась.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Подводя итог первичному анализу денежных функций, следует отметить их взаимодействие, а также принять во внимание, что функция средства обращения и платежа должна определять размеры общей денежной массы в стране, а функция накопления напрямую связана с кредитно-денежной политикой государства.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</w:t>
      </w:r>
      <w:r>
        <w:rPr>
          <w:rFonts w:ascii="Times New Roman" w:hAnsi="Times New Roman"/>
          <w:b w:val="1"/>
          <w:sz w:val="28"/>
        </w:rPr>
        <w:br w:type="textWrapping"/>
        <w:br w:type="textWrapping"/>
      </w:r>
      <w:r>
        <w:rPr>
          <w:rFonts w:ascii="Times New Roman" w:hAnsi="Times New Roman"/>
          <w:b w:val="1"/>
          <w:sz w:val="28"/>
        </w:rPr>
        <w:t xml:space="preserve"> Заключение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можно сделать вывод, что деньги – важнейший элемент экономики. Товары приходят и уходят, а деньги остаются и находятся в постоянном движении. Они прошли долгий путь развития с древних времён до наших дней. Стоимость денег обеспечивает в наши дни государство, поскольку оно монополизировало выпуск денег.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Деньги – это особый товар, служащий всеобщим эквивалентом. Они значительно упрощают обращение товаров и услуг между производителями и покупателями.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напомнить, что наиболее точно раскрываются сущность и роль денег через выполняемые ими функции: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как мера стоимости;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как средство обращения;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как средство накопления;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деньги как средство платежа.</w:t>
      </w:r>
    </w:p>
    <w:p>
      <w:pPr>
        <w:spacing w:lineRule="auto" w:line="360" w:after="0" w:beforeAutospacing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наше время деньги для многих стали смыслом жизни. Очень много людей тратят всё своё время на зарабатывание денег, жертвуя своей семьёй, родными, личной жизнью. </w:t>
      </w: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использованных источников и литературы: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Видяпин В.И., Добрынин А.И., Журавлева Г.П., Тарасевич Л.С. Экономическая теории - М.: 2003.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Гильфердинг Р. Финансовый капитал. – М.: 2001.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Деньги, кредиты, банки: учебник /под ред. О.И. Лаврушина – М.: 2014.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Долан Э. Дж. Деньги, банковское дело и денежно-кредитная политика /под ред. В. Лукашевича – М.: 1996.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теория денег и кредита. Учебник /под ред. Е. Ф. Жукова - М.: 2001.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Самуэльсон П. Экономика. Вводный курс: пер. с англ. – М.: 1964.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Хейне Пол. Экономический образ мышления - М.: 2003.</w:t>
      </w:r>
    </w:p>
    <w:p>
      <w:pPr>
        <w:pStyle w:val="P9"/>
        <w:numPr>
          <w:ilvl w:val="0"/>
          <w:numId w:val="3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"http://lib.ru/POEEAST/ARISTOTEL/nikomah.txt"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http://lib.ru/POEEAST/ARISTOTEL/nikomah.txt</w:t>
      </w:r>
      <w:r>
        <w:rPr>
          <w:rStyle w:val="C2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Аристотель. «Никомахова этика / перевод Н. Брагинская – М.: 1997.</w:t>
      </w:r>
    </w:p>
    <w:sectPr>
      <w:footerReference xmlns:r="http://schemas.openxmlformats.org/officeDocument/2006/relationships" w:type="default" r:id="RelFtr1"/>
      <w:type w:val="nextPage"/>
      <w:pgMar w:left="1134" w:right="851" w:top="1134" w:bottom="1134" w:header="708" w:footer="708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 w:val="1"/>
        <w:sz w:val="28"/>
      </w:rPr>
      <w:t>#</w:t>
    </w:r>
    <w:r>
      <w:rPr>
        <w:rFonts w:ascii="Times New Roman" w:hAnsi="Times New Roman"/>
        <w:sz w:val="28"/>
      </w:rPr>
      <w:fldChar w:fldCharType="end"/>
    </w:r>
  </w:p>
  <w:p>
    <w:pPr>
      <w:pStyle w:val="P8"/>
    </w:pPr>
  </w:p>
</w:ftr>
</file>

<file path=word/numbering.xml><?xml version="1.0" encoding="utf-8"?>
<w:numbering xmlns:w="http://schemas.openxmlformats.org/wordprocessingml/2006/main">
  <w:abstractNum w:abstractNumId="0">
    <w:nsid w:val="0E894918"/>
    <w:multiLevelType w:val="hybridMultilevel"/>
    <w:lvl w:ilvl="0" w:tplc="00503EB2">
      <w:start w:val="1"/>
      <w:numFmt w:val="decimal"/>
      <w:suff w:val="tab"/>
      <w:lvlText w:val="%1."/>
      <w:lvlJc w:val="left"/>
      <w:pPr>
        <w:ind w:hanging="360" w:left="1353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2073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93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13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233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953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73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93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13"/>
      </w:pPr>
      <w:rPr/>
    </w:lvl>
  </w:abstractNum>
  <w:abstractNum w:abstractNumId="1">
    <w:nsid w:val="1700231D"/>
    <w:multiLevelType w:val="hybridMultilevel"/>
    <w:lvl w:ilvl="0" w:tplc="0C0C8C6C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2">
    <w:nsid w:val="1AE31E28"/>
    <w:multiLevelType w:val="hybridMultilevel"/>
    <w:lvl w:ilvl="0" w:tplc="041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1B271E0"/>
    <w:multiLevelType w:val="hybridMultilevel"/>
    <w:lvl w:ilvl="0" w:tplc="9DEC0812">
      <w:start w:val="1"/>
      <w:numFmt w:val="decimal"/>
      <w:suff w:val="tab"/>
      <w:lvlText w:val="%1."/>
      <w:lvlJc w:val="left"/>
      <w:pPr>
        <w:ind w:hanging="915" w:left="148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4">
    <w:nsid w:val="27BE6E19"/>
    <w:multiLevelType w:val="hybridMultilevel"/>
    <w:lvl w:ilvl="0" w:tplc="04190017">
      <w:start w:val="1"/>
      <w:numFmt w:val="lowerLetter"/>
      <w:suff w:val="tab"/>
      <w:lvlText w:val="%1)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5">
    <w:nsid w:val="35FD7B2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8892DC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5D78161E"/>
    <w:multiLevelType w:val="hybridMultilevel"/>
    <w:lvl w:ilvl="0" w:tplc="04190017">
      <w:start w:val="1"/>
      <w:numFmt w:val="lowerLetter"/>
      <w:suff w:val="tab"/>
      <w:lvlText w:val="%1)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8">
    <w:nsid w:val="63562010"/>
    <w:multiLevelType w:val="hybridMultilevel"/>
    <w:lvl w:ilvl="0" w:tplc="041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FFB4BE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0">
    <w:nsid w:val="70D61617"/>
    <w:multiLevelType w:val="hybridMultilevel"/>
    <w:lvl w:ilvl="0" w:tplc="377AA4BC">
      <w:start w:val="1"/>
      <w:numFmt w:val="decimal"/>
      <w:suff w:val="tab"/>
      <w:lvlText w:val="%1."/>
      <w:lvlJc w:val="left"/>
      <w:pPr>
        <w:ind w:hanging="360" w:left="10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4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0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00"/>
      </w:pPr>
      <w:rPr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heading 1"/>
    <w:basedOn w:val="P0"/>
    <w:next w:val="P0"/>
    <w:link w:val="C5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65F91"/>
      <w:sz w:val="28"/>
    </w:rPr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TOC Heading"/>
    <w:basedOn w:val="P1"/>
    <w:next w:val="P0"/>
    <w:semiHidden/>
    <w:qFormat/>
    <w:pPr/>
    <w:rPr/>
  </w:style>
  <w:style w:type="paragraph" w:styleId="P4">
    <w:name w:val="toc 2"/>
    <w:basedOn w:val="P0"/>
    <w:next w:val="P0"/>
    <w:qFormat/>
    <w:pPr>
      <w:spacing w:after="100" w:beforeAutospacing="0" w:afterAutospacing="0"/>
      <w:ind w:left="220"/>
    </w:pPr>
    <w:rPr/>
  </w:style>
  <w:style w:type="paragraph" w:styleId="P5">
    <w:name w:val="toc 1"/>
    <w:basedOn w:val="P0"/>
    <w:next w:val="P0"/>
    <w:semiHidden/>
    <w:qFormat/>
    <w:pPr>
      <w:spacing w:after="100" w:beforeAutospacing="0" w:afterAutospacing="0"/>
    </w:pPr>
    <w:rPr/>
  </w:style>
  <w:style w:type="paragraph" w:styleId="P6">
    <w:name w:val="toc 3"/>
    <w:basedOn w:val="P0"/>
    <w:next w:val="P0"/>
    <w:qFormat/>
    <w:pPr>
      <w:spacing w:lineRule="auto" w:line="360" w:after="0" w:beforeAutospacing="0" w:afterAutospacing="0"/>
      <w:ind w:firstLine="680" w:left="446"/>
      <w:jc w:val="center"/>
    </w:pPr>
    <w:rPr>
      <w:rFonts w:ascii="Times New Roman" w:hAnsi="Times New Roman"/>
      <w:b w:val="1"/>
      <w:sz w:val="28"/>
      <w:shd w:val="clear" w:fill="FFFFFF"/>
    </w:rPr>
  </w:style>
  <w:style w:type="paragraph" w:styleId="P7">
    <w:name w:val="header"/>
    <w:basedOn w:val="P0"/>
    <w:link w:val="C6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footer"/>
    <w:basedOn w:val="P0"/>
    <w:link w:val="C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9">
    <w:name w:val="List Paragraph"/>
    <w:basedOn w:val="P0"/>
    <w:qFormat/>
    <w:pPr>
      <w:ind w:left="720"/>
      <w:contextualSpacing w:val="1"/>
    </w:pPr>
    <w:rPr/>
  </w:style>
  <w:style w:type="paragraph" w:styleId="P10">
    <w:name w:val="Normal (Web)"/>
    <w:basedOn w:val="P0"/>
    <w:semiHidden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Текст выноски Знак"/>
    <w:basedOn w:val="C0"/>
    <w:link w:val="P2"/>
    <w:semiHidden/>
    <w:rPr>
      <w:rFonts w:ascii="Tahoma" w:hAnsi="Tahoma"/>
      <w:sz w:val="16"/>
    </w:rPr>
  </w:style>
  <w:style w:type="character" w:styleId="C5">
    <w:name w:val="Заголовок 1 Знак"/>
    <w:basedOn w:val="C0"/>
    <w:link w:val="P1"/>
    <w:rPr>
      <w:b w:val="1"/>
      <w:color w:val="365F91"/>
      <w:sz w:val="28"/>
    </w:rPr>
  </w:style>
  <w:style w:type="character" w:styleId="C6">
    <w:name w:val="Верхний колонтитул Знак"/>
    <w:basedOn w:val="C0"/>
    <w:link w:val="P7"/>
    <w:rPr/>
  </w:style>
  <w:style w:type="character" w:styleId="C7">
    <w:name w:val="Нижний колонтитул Знак"/>
    <w:basedOn w:val="C0"/>
    <w:link w:val="P8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