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37" w:rsidRPr="00CA3037" w:rsidRDefault="00CA3037" w:rsidP="00CA303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CA3037">
        <w:rPr>
          <w:b/>
          <w:bCs/>
          <w:color w:val="000000"/>
          <w:sz w:val="28"/>
          <w:szCs w:val="28"/>
        </w:rPr>
        <w:t>Проектная деятельность на занятиях «Инженерной графики»</w:t>
      </w:r>
    </w:p>
    <w:p w:rsidR="00CA3037" w:rsidRPr="00CA3037" w:rsidRDefault="00CA3037" w:rsidP="00CA3037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  <w:r w:rsidRPr="00CA3037">
        <w:rPr>
          <w:bCs/>
          <w:color w:val="000000"/>
          <w:sz w:val="28"/>
          <w:szCs w:val="28"/>
        </w:rPr>
        <w:t>Преподаватель высшей категории</w:t>
      </w:r>
    </w:p>
    <w:p w:rsidR="00CA3037" w:rsidRPr="00CA3037" w:rsidRDefault="00CA3037" w:rsidP="00CA303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CA3037">
        <w:rPr>
          <w:bCs/>
          <w:color w:val="000000"/>
          <w:sz w:val="28"/>
          <w:szCs w:val="28"/>
        </w:rPr>
        <w:t>Климова Татьяна Николаевна</w:t>
      </w:r>
    </w:p>
    <w:p w:rsidR="00CA3037" w:rsidRPr="00CA3037" w:rsidRDefault="00CA3037" w:rsidP="00CA3037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CA3037">
        <w:rPr>
          <w:color w:val="000000"/>
          <w:sz w:val="28"/>
          <w:szCs w:val="28"/>
        </w:rPr>
        <w:t>Государственное бюджетное профессиональное образовательное учреждение Самарской области</w:t>
      </w:r>
      <w:r>
        <w:rPr>
          <w:color w:val="000000"/>
          <w:sz w:val="28"/>
          <w:szCs w:val="28"/>
        </w:rPr>
        <w:t xml:space="preserve"> </w:t>
      </w:r>
      <w:r w:rsidRPr="00CA3037">
        <w:rPr>
          <w:color w:val="000000"/>
          <w:sz w:val="28"/>
          <w:szCs w:val="28"/>
        </w:rPr>
        <w:t>«Самарский техникум промышленных технологий»</w:t>
      </w:r>
    </w:p>
    <w:p w:rsidR="00CA3037" w:rsidRDefault="00CA3037" w:rsidP="00CA3037">
      <w:pPr>
        <w:pStyle w:val="a3"/>
        <w:spacing w:before="0" w:beforeAutospacing="0" w:after="150" w:afterAutospacing="0"/>
        <w:jc w:val="right"/>
        <w:rPr>
          <w:i/>
          <w:iCs/>
          <w:color w:val="000000"/>
          <w:sz w:val="28"/>
          <w:szCs w:val="28"/>
        </w:rPr>
      </w:pPr>
      <w:r w:rsidRPr="00CA3037">
        <w:rPr>
          <w:i/>
          <w:iCs/>
          <w:color w:val="000000"/>
          <w:sz w:val="28"/>
          <w:szCs w:val="28"/>
        </w:rPr>
        <w:t xml:space="preserve">Аннотация. </w:t>
      </w:r>
    </w:p>
    <w:p w:rsidR="00CA3037" w:rsidRPr="00CA3037" w:rsidRDefault="00CA3037" w:rsidP="00CA303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037">
        <w:rPr>
          <w:i/>
          <w:iCs/>
          <w:color w:val="000000"/>
          <w:sz w:val="28"/>
          <w:szCs w:val="28"/>
        </w:rPr>
        <w:t>В моей статье рассказывается об использовании проектной методики на занятиях по инженерной графике, о принципах метода проектов, значимости данной технологии.</w:t>
      </w:r>
    </w:p>
    <w:p w:rsidR="00CA3037" w:rsidRPr="00CA3037" w:rsidRDefault="00CA3037" w:rsidP="00CA303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037">
        <w:rPr>
          <w:i/>
          <w:iCs/>
          <w:color w:val="000000"/>
          <w:sz w:val="28"/>
          <w:szCs w:val="28"/>
        </w:rPr>
        <w:t>Ключевые слова: метод проектов, творческий процесс, инженерная графика.</w:t>
      </w:r>
    </w:p>
    <w:p w:rsidR="00CA3037" w:rsidRPr="00CA3037" w:rsidRDefault="00CA3037" w:rsidP="00CA3037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  <w:shd w:val="clear" w:color="auto" w:fill="FFFFFF"/>
        </w:rPr>
      </w:pPr>
      <w:r w:rsidRPr="00CA3037">
        <w:rPr>
          <w:color w:val="333333"/>
          <w:sz w:val="28"/>
          <w:szCs w:val="28"/>
          <w:shd w:val="clear" w:color="auto" w:fill="FFFFFF"/>
        </w:rPr>
        <w:t>«Вместе учиться не только легче и интереснее, но и значительно эффективнее». </w:t>
      </w:r>
    </w:p>
    <w:p w:rsidR="00CA3037" w:rsidRPr="00CA3037" w:rsidRDefault="00CA3037" w:rsidP="00CA303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Е.С.</w:t>
      </w:r>
      <w:r w:rsidRPr="00CA3037">
        <w:rPr>
          <w:color w:val="333333"/>
          <w:sz w:val="28"/>
          <w:szCs w:val="28"/>
          <w:shd w:val="clear" w:color="auto" w:fill="FFFFFF"/>
        </w:rPr>
        <w:t>Полат</w:t>
      </w:r>
      <w:proofErr w:type="spellEnd"/>
    </w:p>
    <w:p w:rsidR="00CA3037" w:rsidRPr="00CA3037" w:rsidRDefault="00CA3037" w:rsidP="00CA303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A3037">
        <w:rPr>
          <w:color w:val="000000"/>
          <w:sz w:val="28"/>
          <w:szCs w:val="28"/>
        </w:rPr>
        <w:t>Время не стоит на месте, и жизнь предъявляет новые требования к нам, педагогам и студентам.</w:t>
      </w:r>
      <w:r w:rsidRPr="00CA3037">
        <w:rPr>
          <w:rStyle w:val="apple-converted-space"/>
          <w:color w:val="000000"/>
          <w:sz w:val="28"/>
          <w:szCs w:val="28"/>
        </w:rPr>
        <w:t> </w:t>
      </w:r>
      <w:r w:rsidRPr="00CA3037">
        <w:rPr>
          <w:color w:val="000000"/>
          <w:sz w:val="28"/>
          <w:szCs w:val="28"/>
        </w:rPr>
        <w:t>Процесс подготовки специалистов должен выражаться как в обновлении содержания профессионального образования, так и в новых подходах к организации образовательного процесса. И прежде всего, это касается реализации основных образовательных программ, ориентированных преимущественно не на сообщении обучающемуся комплекса теоретических знаний, а на формирование у выпускников совокупности «общих, профессиональных компетенций», которые позволят выпускнику стать конкурентно способным на рынке труда.</w:t>
      </w:r>
    </w:p>
    <w:p w:rsidR="00CA3037" w:rsidRPr="00CA3037" w:rsidRDefault="00CA3037" w:rsidP="00CA3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037">
        <w:rPr>
          <w:color w:val="000000"/>
          <w:sz w:val="28"/>
          <w:szCs w:val="28"/>
        </w:rPr>
        <w:t>От выпускника в современном обществе требуется обладание рядом способностей, творческих,</w:t>
      </w:r>
      <w:r w:rsidRPr="00CA3037">
        <w:rPr>
          <w:rStyle w:val="apple-converted-space"/>
          <w:color w:val="000000"/>
          <w:sz w:val="28"/>
          <w:szCs w:val="28"/>
        </w:rPr>
        <w:t> </w:t>
      </w:r>
      <w:r w:rsidRPr="00CA3037">
        <w:rPr>
          <w:color w:val="000000"/>
          <w:sz w:val="28"/>
          <w:szCs w:val="28"/>
        </w:rPr>
        <w:t>коммуникативных, проектных, способность самообучаться в течение всей жизни. В связи с этим в</w:t>
      </w:r>
      <w:r w:rsidRPr="00CA3037">
        <w:rPr>
          <w:rStyle w:val="apple-converted-space"/>
          <w:color w:val="000000"/>
          <w:sz w:val="28"/>
          <w:szCs w:val="28"/>
        </w:rPr>
        <w:t> </w:t>
      </w:r>
      <w:r w:rsidRPr="00CA3037">
        <w:rPr>
          <w:color w:val="000000"/>
          <w:sz w:val="28"/>
          <w:szCs w:val="28"/>
        </w:rPr>
        <w:t>последнее время усилился интерес к применению проектного обучения в учебных заведениях в</w:t>
      </w:r>
      <w:r>
        <w:rPr>
          <w:color w:val="000000"/>
          <w:sz w:val="28"/>
          <w:szCs w:val="28"/>
        </w:rPr>
        <w:t xml:space="preserve"> </w:t>
      </w:r>
      <w:r w:rsidRPr="00CA3037">
        <w:rPr>
          <w:color w:val="000000"/>
          <w:sz w:val="28"/>
          <w:szCs w:val="28"/>
        </w:rPr>
        <w:t>мире и в России, в нашем регионе и в нашем учебном заведении. Этот метод известен достаточно давно, многие авторы в разное время обращались к</w:t>
      </w:r>
      <w:r>
        <w:rPr>
          <w:color w:val="000000"/>
          <w:sz w:val="28"/>
          <w:szCs w:val="28"/>
        </w:rPr>
        <w:t xml:space="preserve"> </w:t>
      </w:r>
      <w:r w:rsidRPr="00CA3037">
        <w:rPr>
          <w:color w:val="000000"/>
          <w:sz w:val="28"/>
          <w:szCs w:val="28"/>
        </w:rPr>
        <w:t>данному методу, чтобы решать свои дидактические задачи. Каждый из авторов по своему</w:t>
      </w:r>
      <w:r w:rsidRPr="00CA3037">
        <w:rPr>
          <w:rStyle w:val="apple-converted-space"/>
          <w:color w:val="000000"/>
          <w:sz w:val="28"/>
          <w:szCs w:val="28"/>
        </w:rPr>
        <w:t> </w:t>
      </w:r>
      <w:r w:rsidRPr="00CA3037">
        <w:rPr>
          <w:color w:val="000000"/>
          <w:sz w:val="28"/>
          <w:szCs w:val="28"/>
        </w:rPr>
        <w:t>подходит к определению метода проектов, при этом, не противореча друг другу и фактически одинаково</w:t>
      </w:r>
      <w:r w:rsidRPr="00CA3037">
        <w:rPr>
          <w:rStyle w:val="apple-converted-space"/>
          <w:color w:val="000000"/>
          <w:sz w:val="28"/>
          <w:szCs w:val="28"/>
        </w:rPr>
        <w:t> </w:t>
      </w:r>
      <w:r w:rsidRPr="00CA3037">
        <w:rPr>
          <w:color w:val="000000"/>
          <w:sz w:val="28"/>
          <w:szCs w:val="28"/>
        </w:rPr>
        <w:t>трактуя его сущность.</w:t>
      </w:r>
    </w:p>
    <w:p w:rsidR="00CA3037" w:rsidRPr="00CA3037" w:rsidRDefault="00CA3037" w:rsidP="00CA3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037">
        <w:rPr>
          <w:color w:val="000000"/>
          <w:sz w:val="28"/>
          <w:szCs w:val="28"/>
        </w:rPr>
        <w:t>Как показывает практический опыт, для изучения дисциплины «Инженерная</w:t>
      </w:r>
      <w:r>
        <w:rPr>
          <w:color w:val="000000"/>
          <w:sz w:val="28"/>
          <w:szCs w:val="28"/>
        </w:rPr>
        <w:t xml:space="preserve"> </w:t>
      </w:r>
      <w:r w:rsidRPr="00CA3037">
        <w:rPr>
          <w:color w:val="000000"/>
          <w:sz w:val="28"/>
          <w:szCs w:val="28"/>
        </w:rPr>
        <w:t>графика» наиболее эффективным является использование элементов проектного подхода к организации</w:t>
      </w:r>
      <w:r w:rsidRPr="00CA3037">
        <w:rPr>
          <w:rStyle w:val="apple-converted-space"/>
          <w:color w:val="000000"/>
          <w:sz w:val="28"/>
          <w:szCs w:val="28"/>
        </w:rPr>
        <w:t> </w:t>
      </w:r>
      <w:r w:rsidRPr="00CA3037">
        <w:rPr>
          <w:color w:val="000000"/>
          <w:sz w:val="28"/>
          <w:szCs w:val="28"/>
        </w:rPr>
        <w:t>учебных занятий и самостоятельной работы студентов.</w:t>
      </w:r>
      <w:r w:rsidRPr="00CA3037">
        <w:rPr>
          <w:rStyle w:val="apple-converted-space"/>
          <w:color w:val="000000"/>
          <w:sz w:val="28"/>
          <w:szCs w:val="28"/>
        </w:rPr>
        <w:t> </w:t>
      </w:r>
      <w:r w:rsidRPr="00CA3037">
        <w:rPr>
          <w:color w:val="000000"/>
          <w:sz w:val="28"/>
          <w:szCs w:val="28"/>
        </w:rPr>
        <w:t>В качестве тематик проекта я выбираю</w:t>
      </w:r>
      <w:r w:rsidRPr="00CA3037">
        <w:rPr>
          <w:rStyle w:val="apple-converted-space"/>
          <w:color w:val="000000"/>
          <w:sz w:val="28"/>
          <w:szCs w:val="28"/>
        </w:rPr>
        <w:t> </w:t>
      </w:r>
      <w:r w:rsidRPr="00CA3037">
        <w:rPr>
          <w:color w:val="000000"/>
          <w:sz w:val="28"/>
          <w:szCs w:val="28"/>
        </w:rPr>
        <w:t>проблемы, которые позволяют связать темы, изучаемые в курсе «Инженерной графики» с темами дисциплин профессионального цикла. Так при изучении темы «чертеж плана цеха» студентам предлагается выполнить</w:t>
      </w:r>
      <w:r>
        <w:rPr>
          <w:color w:val="000000"/>
          <w:sz w:val="28"/>
          <w:szCs w:val="28"/>
        </w:rPr>
        <w:t xml:space="preserve"> мини проект по электроснабжению производственного участка.</w:t>
      </w:r>
    </w:p>
    <w:p w:rsidR="00CA3037" w:rsidRPr="00CA3037" w:rsidRDefault="00CA3037" w:rsidP="00CA3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037">
        <w:rPr>
          <w:color w:val="000000"/>
          <w:sz w:val="28"/>
          <w:szCs w:val="28"/>
        </w:rPr>
        <w:lastRenderedPageBreak/>
        <w:t xml:space="preserve">Проектная работа </w:t>
      </w:r>
      <w:proofErr w:type="gramStart"/>
      <w:r w:rsidRPr="00CA3037">
        <w:rPr>
          <w:color w:val="000000"/>
          <w:sz w:val="28"/>
          <w:szCs w:val="28"/>
        </w:rPr>
        <w:t>может</w:t>
      </w:r>
      <w:proofErr w:type="gramEnd"/>
      <w:r w:rsidRPr="00CA3037">
        <w:rPr>
          <w:color w:val="000000"/>
          <w:sz w:val="28"/>
          <w:szCs w:val="28"/>
        </w:rPr>
        <w:t xml:space="preserve"> выполняется с использованием</w:t>
      </w:r>
      <w:r w:rsidRPr="00CA3037">
        <w:rPr>
          <w:rStyle w:val="apple-converted-space"/>
          <w:color w:val="000000"/>
          <w:sz w:val="28"/>
          <w:szCs w:val="28"/>
        </w:rPr>
        <w:t> </w:t>
      </w:r>
      <w:r w:rsidRPr="00CA3037">
        <w:rPr>
          <w:color w:val="000000"/>
          <w:sz w:val="28"/>
          <w:szCs w:val="28"/>
        </w:rPr>
        <w:t>систем автоматизир</w:t>
      </w:r>
      <w:r>
        <w:rPr>
          <w:color w:val="000000"/>
          <w:sz w:val="28"/>
          <w:szCs w:val="28"/>
        </w:rPr>
        <w:t xml:space="preserve">ованного проектирования, таких, </w:t>
      </w:r>
      <w:r w:rsidRPr="00CA3037">
        <w:rPr>
          <w:color w:val="000000"/>
          <w:sz w:val="28"/>
          <w:szCs w:val="28"/>
        </w:rPr>
        <w:t xml:space="preserve">как </w:t>
      </w:r>
      <w:proofErr w:type="spellStart"/>
      <w:r w:rsidRPr="00CA3037">
        <w:rPr>
          <w:color w:val="000000"/>
          <w:sz w:val="28"/>
          <w:szCs w:val="28"/>
        </w:rPr>
        <w:t>АutoCAD</w:t>
      </w:r>
      <w:proofErr w:type="spellEnd"/>
      <w:r w:rsidRPr="00CA3037">
        <w:rPr>
          <w:color w:val="000000"/>
          <w:sz w:val="28"/>
          <w:szCs w:val="28"/>
        </w:rPr>
        <w:t>, Компас 3D, что</w:t>
      </w:r>
      <w:r>
        <w:rPr>
          <w:color w:val="000000"/>
          <w:sz w:val="28"/>
          <w:szCs w:val="28"/>
        </w:rPr>
        <w:t xml:space="preserve"> </w:t>
      </w:r>
      <w:r w:rsidRPr="00CA3037">
        <w:rPr>
          <w:color w:val="000000"/>
          <w:sz w:val="28"/>
          <w:szCs w:val="28"/>
        </w:rPr>
        <w:t xml:space="preserve">позволяет в совершенстве изучить применяемые графические пакеты и применять эти навыки в процессе дальнейшего обучения и в будущей профессиональной деятельности. При выполнении внеаудиторной самостоятельной работы, я разрешаю использовать эти системы. </w:t>
      </w:r>
      <w:proofErr w:type="gramStart"/>
      <w:r w:rsidRPr="00CA3037">
        <w:rPr>
          <w:color w:val="000000"/>
          <w:sz w:val="28"/>
          <w:szCs w:val="28"/>
        </w:rPr>
        <w:t>Эти знания необходимы при выполнении студентами курсового и дипломного проектов.</w:t>
      </w:r>
      <w:proofErr w:type="gramEnd"/>
      <w:r w:rsidRPr="00CA3037">
        <w:rPr>
          <w:color w:val="000000"/>
          <w:sz w:val="28"/>
          <w:szCs w:val="28"/>
        </w:rPr>
        <w:t xml:space="preserve"> В процессе выполнения проекта по</w:t>
      </w:r>
      <w:r w:rsidRPr="00CA3037">
        <w:rPr>
          <w:rStyle w:val="apple-converted-space"/>
          <w:color w:val="000000"/>
          <w:sz w:val="28"/>
          <w:szCs w:val="28"/>
        </w:rPr>
        <w:t> </w:t>
      </w:r>
      <w:r w:rsidRPr="00CA3037">
        <w:rPr>
          <w:color w:val="000000"/>
          <w:sz w:val="28"/>
          <w:szCs w:val="28"/>
        </w:rPr>
        <w:t>дисциплине «Инженерная графика» студенты получают более глубокое понимание изучаемого предмета, параллельно приобретая другие профессионально важные навыки, например,</w:t>
      </w:r>
      <w:r>
        <w:rPr>
          <w:color w:val="000000"/>
          <w:sz w:val="28"/>
          <w:szCs w:val="28"/>
        </w:rPr>
        <w:t xml:space="preserve"> </w:t>
      </w:r>
      <w:r w:rsidRPr="00CA3037">
        <w:rPr>
          <w:color w:val="000000"/>
          <w:sz w:val="28"/>
          <w:szCs w:val="28"/>
        </w:rPr>
        <w:t>сотрудничество и коммуникации. Это явно видно на таком занятии как «Технический рисунок», где студенты работают в мини группах, выполняя проект выданной детали. На занятии «Разрезы, сечения» мини группам предлагается быть конструкторским бюро, которым я выдаю задания – выполнить проект детали, применяя необходимые разрезы. Студенты выбирают начальника КБ, который будет защищать выполненный проект.</w:t>
      </w:r>
    </w:p>
    <w:p w:rsidR="00CA3037" w:rsidRPr="00CA3037" w:rsidRDefault="00CA3037" w:rsidP="00CA303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A3037">
        <w:rPr>
          <w:color w:val="000000"/>
          <w:sz w:val="28"/>
          <w:szCs w:val="28"/>
        </w:rPr>
        <w:t>В случае применения группового проекта добавляются дополнительные критерии оценивания,</w:t>
      </w:r>
      <w:r w:rsidRPr="00CA3037">
        <w:rPr>
          <w:rStyle w:val="apple-converted-space"/>
          <w:color w:val="000000"/>
          <w:sz w:val="28"/>
          <w:szCs w:val="28"/>
        </w:rPr>
        <w:t> </w:t>
      </w:r>
      <w:r w:rsidRPr="00CA3037">
        <w:rPr>
          <w:color w:val="000000"/>
          <w:sz w:val="28"/>
          <w:szCs w:val="28"/>
        </w:rPr>
        <w:t>такие как умение, работать в команде, коммуникативные умения, индивидуальный вклад в работу</w:t>
      </w:r>
      <w:r w:rsidRPr="00CA3037">
        <w:rPr>
          <w:rStyle w:val="apple-converted-space"/>
          <w:color w:val="000000"/>
          <w:sz w:val="28"/>
          <w:szCs w:val="28"/>
        </w:rPr>
        <w:t> </w:t>
      </w:r>
      <w:r w:rsidRPr="00CA3037">
        <w:rPr>
          <w:color w:val="000000"/>
          <w:sz w:val="28"/>
          <w:szCs w:val="28"/>
        </w:rPr>
        <w:t>команды и т.д., что позволяет дать полный анализ и оценку выполненной' работы.</w:t>
      </w:r>
    </w:p>
    <w:p w:rsidR="00CA3037" w:rsidRPr="00CA3037" w:rsidRDefault="00CA3037" w:rsidP="00CA303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037">
        <w:rPr>
          <w:color w:val="000000"/>
          <w:sz w:val="28"/>
          <w:szCs w:val="28"/>
        </w:rPr>
        <w:t>Этапы работы над проектом</w:t>
      </w:r>
      <w:r w:rsidRPr="00CA3037">
        <w:rPr>
          <w:b/>
          <w:bCs/>
          <w:color w:val="000000"/>
          <w:sz w:val="28"/>
          <w:szCs w:val="28"/>
        </w:rPr>
        <w:t>:</w:t>
      </w:r>
    </w:p>
    <w:p w:rsidR="00CA3037" w:rsidRPr="00CA3037" w:rsidRDefault="00CA3037" w:rsidP="00CA303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постановка цели;</w:t>
      </w:r>
    </w:p>
    <w:p w:rsidR="00CA3037" w:rsidRPr="00CA3037" w:rsidRDefault="00CA3037" w:rsidP="00CA303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CA3037">
        <w:rPr>
          <w:color w:val="000000"/>
          <w:sz w:val="28"/>
          <w:szCs w:val="28"/>
        </w:rPr>
        <w:t>ыявлен</w:t>
      </w:r>
      <w:r>
        <w:rPr>
          <w:color w:val="000000"/>
          <w:sz w:val="28"/>
          <w:szCs w:val="28"/>
        </w:rPr>
        <w:t>ие проблемы, формулировка задач;</w:t>
      </w:r>
    </w:p>
    <w:p w:rsidR="00CA3037" w:rsidRDefault="00CA3037" w:rsidP="00CA303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CA3037">
        <w:rPr>
          <w:color w:val="000000"/>
          <w:sz w:val="28"/>
          <w:szCs w:val="28"/>
        </w:rPr>
        <w:t>бсуждение возможных вариантов исследования, выбор способов</w:t>
      </w:r>
      <w:r>
        <w:rPr>
          <w:color w:val="000000"/>
          <w:sz w:val="28"/>
          <w:szCs w:val="28"/>
        </w:rPr>
        <w:t>;</w:t>
      </w:r>
    </w:p>
    <w:p w:rsidR="00CA3037" w:rsidRPr="00CA3037" w:rsidRDefault="00CA3037" w:rsidP="00CA303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CA3037">
        <w:rPr>
          <w:color w:val="000000"/>
          <w:sz w:val="28"/>
          <w:szCs w:val="28"/>
        </w:rPr>
        <w:t>амообраз</w:t>
      </w:r>
      <w:r>
        <w:rPr>
          <w:color w:val="000000"/>
          <w:sz w:val="28"/>
          <w:szCs w:val="28"/>
        </w:rPr>
        <w:t>ование при помощи преподавателя;</w:t>
      </w:r>
    </w:p>
    <w:p w:rsidR="00CA3037" w:rsidRPr="00CA3037" w:rsidRDefault="00CA3037" w:rsidP="00CA303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Pr="00CA3037">
        <w:rPr>
          <w:color w:val="000000"/>
          <w:sz w:val="28"/>
          <w:szCs w:val="28"/>
        </w:rPr>
        <w:t>родумывание хода деятельно</w:t>
      </w:r>
      <w:r>
        <w:rPr>
          <w:color w:val="000000"/>
          <w:sz w:val="28"/>
          <w:szCs w:val="28"/>
        </w:rPr>
        <w:t>сти, распределение обязанностей;</w:t>
      </w:r>
    </w:p>
    <w:p w:rsidR="00CA3037" w:rsidRPr="00CA3037" w:rsidRDefault="00CA3037" w:rsidP="00CA303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CA3037">
        <w:rPr>
          <w:color w:val="000000"/>
          <w:sz w:val="28"/>
          <w:szCs w:val="28"/>
        </w:rPr>
        <w:t>сследование, реше</w:t>
      </w:r>
      <w:r>
        <w:rPr>
          <w:color w:val="000000"/>
          <w:sz w:val="28"/>
          <w:szCs w:val="28"/>
        </w:rPr>
        <w:t>ние отдельных задач, компоновка;</w:t>
      </w:r>
    </w:p>
    <w:p w:rsidR="00CA3037" w:rsidRPr="00CA3037" w:rsidRDefault="00CA3037" w:rsidP="00CA303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обобщение результатов, выводы;</w:t>
      </w:r>
    </w:p>
    <w:p w:rsidR="00CA3037" w:rsidRPr="00CA3037" w:rsidRDefault="00CA3037" w:rsidP="00CA303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Pr="00CA3037">
        <w:rPr>
          <w:color w:val="000000"/>
          <w:sz w:val="28"/>
          <w:szCs w:val="28"/>
        </w:rPr>
        <w:t>нализ успехов и ошибок, коррекция.</w:t>
      </w:r>
    </w:p>
    <w:p w:rsidR="00CA3037" w:rsidRPr="00CA3037" w:rsidRDefault="00CA3037" w:rsidP="00CA3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037">
        <w:rPr>
          <w:color w:val="000000"/>
          <w:sz w:val="28"/>
          <w:szCs w:val="28"/>
        </w:rPr>
        <w:t>Одной из составляющих использования метода проектов является разработка критериев</w:t>
      </w:r>
      <w:r w:rsidRPr="00CA3037">
        <w:rPr>
          <w:rStyle w:val="apple-converted-space"/>
          <w:color w:val="000000"/>
          <w:sz w:val="28"/>
          <w:szCs w:val="28"/>
        </w:rPr>
        <w:t> </w:t>
      </w:r>
      <w:r w:rsidRPr="00CA3037">
        <w:rPr>
          <w:color w:val="000000"/>
          <w:sz w:val="28"/>
          <w:szCs w:val="28"/>
        </w:rPr>
        <w:t>оценивания результатов выполнения проекта, которые складываются из следующих составляющих:</w:t>
      </w:r>
    </w:p>
    <w:p w:rsidR="00CA3037" w:rsidRPr="00CA3037" w:rsidRDefault="00CA3037" w:rsidP="00CA3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3037">
        <w:rPr>
          <w:color w:val="000000"/>
          <w:sz w:val="28"/>
          <w:szCs w:val="28"/>
        </w:rPr>
        <w:t>презентации проекта, участия студента в дискуссии</w:t>
      </w:r>
      <w:r>
        <w:rPr>
          <w:color w:val="000000"/>
          <w:sz w:val="28"/>
          <w:szCs w:val="28"/>
        </w:rPr>
        <w:t>;</w:t>
      </w:r>
    </w:p>
    <w:p w:rsidR="00CA3037" w:rsidRPr="00CA3037" w:rsidRDefault="00CA3037" w:rsidP="00CA3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037">
        <w:rPr>
          <w:color w:val="000000"/>
          <w:sz w:val="28"/>
          <w:szCs w:val="28"/>
        </w:rPr>
        <w:t>-ответов на индивидуальные вопросы.</w:t>
      </w:r>
    </w:p>
    <w:p w:rsidR="00CA3037" w:rsidRPr="00CA3037" w:rsidRDefault="00CA3037" w:rsidP="00CA3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037">
        <w:rPr>
          <w:color w:val="000000"/>
          <w:sz w:val="28"/>
          <w:szCs w:val="28"/>
        </w:rPr>
        <w:t>В заключение хотелось бы выделить аспект, который является наиболее важным при применении</w:t>
      </w:r>
      <w:r w:rsidRPr="00CA3037">
        <w:rPr>
          <w:rStyle w:val="apple-converted-space"/>
          <w:color w:val="000000"/>
          <w:sz w:val="28"/>
          <w:szCs w:val="28"/>
        </w:rPr>
        <w:t> </w:t>
      </w:r>
      <w:r w:rsidRPr="00CA3037">
        <w:rPr>
          <w:color w:val="000000"/>
          <w:sz w:val="28"/>
          <w:szCs w:val="28"/>
        </w:rPr>
        <w:t>метода проектов: это его направленность на результат, который можно получить при решении</w:t>
      </w:r>
      <w:r w:rsidRPr="00CA3037">
        <w:rPr>
          <w:rStyle w:val="apple-converted-space"/>
          <w:color w:val="000000"/>
          <w:sz w:val="28"/>
          <w:szCs w:val="28"/>
        </w:rPr>
        <w:t> </w:t>
      </w:r>
      <w:r w:rsidRPr="00CA3037">
        <w:rPr>
          <w:color w:val="000000"/>
          <w:sz w:val="28"/>
          <w:szCs w:val="28"/>
        </w:rPr>
        <w:t>поставленной проблемы. Этот результат можно увидеть, осмыслить и применить в дальнейшем. В</w:t>
      </w:r>
      <w:r w:rsidRPr="00CA3037">
        <w:rPr>
          <w:rStyle w:val="apple-converted-space"/>
          <w:color w:val="000000"/>
          <w:sz w:val="28"/>
          <w:szCs w:val="28"/>
        </w:rPr>
        <w:t> </w:t>
      </w:r>
      <w:r w:rsidRPr="00CA3037">
        <w:rPr>
          <w:color w:val="000000"/>
          <w:sz w:val="28"/>
          <w:szCs w:val="28"/>
        </w:rPr>
        <w:t xml:space="preserve">процессе выполнения проекта студент учиться </w:t>
      </w:r>
      <w:proofErr w:type="gramStart"/>
      <w:r w:rsidRPr="00CA3037">
        <w:rPr>
          <w:color w:val="000000"/>
          <w:sz w:val="28"/>
          <w:szCs w:val="28"/>
        </w:rPr>
        <w:t>самостоятельно</w:t>
      </w:r>
      <w:proofErr w:type="gramEnd"/>
      <w:r w:rsidRPr="00CA3037">
        <w:rPr>
          <w:color w:val="000000"/>
          <w:sz w:val="28"/>
          <w:szCs w:val="28"/>
        </w:rPr>
        <w:t xml:space="preserve"> думать, находить и решать проблемы,</w:t>
      </w:r>
      <w:r w:rsidRPr="00CA3037">
        <w:rPr>
          <w:rStyle w:val="apple-converted-space"/>
          <w:color w:val="000000"/>
          <w:sz w:val="28"/>
          <w:szCs w:val="28"/>
        </w:rPr>
        <w:t> </w:t>
      </w:r>
      <w:r w:rsidRPr="00CA3037">
        <w:rPr>
          <w:color w:val="000000"/>
          <w:sz w:val="28"/>
          <w:szCs w:val="28"/>
        </w:rPr>
        <w:t>привлекая для этой цели дополнительные источники информации, учиться устанавливать причинно</w:t>
      </w:r>
      <w:r>
        <w:rPr>
          <w:color w:val="000000"/>
          <w:sz w:val="28"/>
          <w:szCs w:val="28"/>
        </w:rPr>
        <w:t xml:space="preserve"> </w:t>
      </w:r>
      <w:r w:rsidRPr="00CA303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A3037">
        <w:rPr>
          <w:color w:val="000000"/>
          <w:sz w:val="28"/>
          <w:szCs w:val="28"/>
        </w:rPr>
        <w:t>следственные связи и находить оптимальный путь решения проблемы. Я считаю, что прививание проектной культуры</w:t>
      </w:r>
      <w:r>
        <w:rPr>
          <w:color w:val="000000"/>
          <w:sz w:val="28"/>
          <w:szCs w:val="28"/>
        </w:rPr>
        <w:t xml:space="preserve"> </w:t>
      </w:r>
      <w:r w:rsidRPr="00CA3037">
        <w:rPr>
          <w:color w:val="000000"/>
          <w:sz w:val="28"/>
          <w:szCs w:val="28"/>
        </w:rPr>
        <w:t>необходимо</w:t>
      </w:r>
      <w:r w:rsidRPr="00CA303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начинать с первого курса. </w:t>
      </w:r>
      <w:r w:rsidRPr="00CA3037">
        <w:rPr>
          <w:color w:val="000000"/>
          <w:sz w:val="28"/>
          <w:szCs w:val="28"/>
        </w:rPr>
        <w:t>Это мак</w:t>
      </w:r>
      <w:r>
        <w:rPr>
          <w:color w:val="000000"/>
          <w:sz w:val="28"/>
          <w:szCs w:val="28"/>
        </w:rPr>
        <w:t xml:space="preserve">симально способствует развитию </w:t>
      </w:r>
      <w:r w:rsidRPr="00CA3037">
        <w:rPr>
          <w:color w:val="000000"/>
          <w:sz w:val="28"/>
          <w:szCs w:val="28"/>
        </w:rPr>
        <w:t>активной личности, формированию</w:t>
      </w:r>
      <w:r w:rsidRPr="00CA3037">
        <w:rPr>
          <w:rStyle w:val="apple-converted-space"/>
          <w:color w:val="000000"/>
          <w:sz w:val="28"/>
          <w:szCs w:val="28"/>
        </w:rPr>
        <w:t> </w:t>
      </w:r>
      <w:r w:rsidRPr="00CA3037">
        <w:rPr>
          <w:color w:val="000000"/>
          <w:sz w:val="28"/>
          <w:szCs w:val="28"/>
        </w:rPr>
        <w:t>познавательных интересов, творческих способностей, формированию умения оценивать и соизмерять</w:t>
      </w:r>
      <w:r w:rsidRPr="00CA3037">
        <w:rPr>
          <w:rStyle w:val="apple-converted-space"/>
          <w:color w:val="000000"/>
          <w:sz w:val="28"/>
          <w:szCs w:val="28"/>
        </w:rPr>
        <w:t> </w:t>
      </w:r>
      <w:r w:rsidRPr="00CA3037">
        <w:rPr>
          <w:color w:val="000000"/>
          <w:sz w:val="28"/>
          <w:szCs w:val="28"/>
        </w:rPr>
        <w:t>свои индивидуальные возможности, проявлять инициативность, самостоятельность, реализовывать</w:t>
      </w:r>
      <w:r w:rsidRPr="00CA3037">
        <w:rPr>
          <w:rStyle w:val="apple-converted-space"/>
          <w:color w:val="000000"/>
          <w:sz w:val="28"/>
          <w:szCs w:val="28"/>
        </w:rPr>
        <w:t> </w:t>
      </w:r>
      <w:r w:rsidRPr="00CA3037">
        <w:rPr>
          <w:color w:val="000000"/>
          <w:sz w:val="28"/>
          <w:szCs w:val="28"/>
        </w:rPr>
        <w:t>личностный потенциал.</w:t>
      </w:r>
    </w:p>
    <w:p w:rsidR="00CA3037" w:rsidRDefault="00CA3037" w:rsidP="00CA3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нескольких </w:t>
      </w:r>
      <w:r w:rsidRPr="00CA3037">
        <w:rPr>
          <w:color w:val="000000"/>
          <w:sz w:val="28"/>
          <w:szCs w:val="28"/>
        </w:rPr>
        <w:t>лет я применяю элементы этого метода на занятиях. Качество успеваемости повысилось. Повысилась заинтересованность студентов в изучаемой дисциплине. Студенты активно участвуют в научно-практических конференциях.</w:t>
      </w:r>
    </w:p>
    <w:p w:rsidR="00BA0E8D" w:rsidRPr="00CA3037" w:rsidRDefault="00BA0E8D" w:rsidP="00CA30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A0E8D" w:rsidRPr="00CA3037" w:rsidRDefault="00CA3037" w:rsidP="00CA303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037">
        <w:rPr>
          <w:color w:val="000000"/>
          <w:sz w:val="28"/>
          <w:szCs w:val="28"/>
        </w:rPr>
        <w:t>Список использованной литературы:</w:t>
      </w:r>
    </w:p>
    <w:p w:rsidR="00CA3037" w:rsidRDefault="00BA0E8D" w:rsidP="00CA303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="00CA3037" w:rsidRPr="00CA3037">
        <w:rPr>
          <w:color w:val="000000"/>
          <w:sz w:val="28"/>
          <w:szCs w:val="28"/>
        </w:rPr>
        <w:t>Ботвинников А.Д. Обучение основам проец</w:t>
      </w:r>
      <w:r>
        <w:rPr>
          <w:color w:val="000000"/>
          <w:sz w:val="28"/>
          <w:szCs w:val="28"/>
        </w:rPr>
        <w:t>ирования – М.: Просвещение, 2014</w:t>
      </w:r>
      <w:r w:rsidR="00CA3037" w:rsidRPr="00CA3037">
        <w:rPr>
          <w:color w:val="000000"/>
          <w:sz w:val="28"/>
          <w:szCs w:val="28"/>
        </w:rPr>
        <w:t>.</w:t>
      </w:r>
    </w:p>
    <w:p w:rsidR="00BA0E8D" w:rsidRPr="00CA3037" w:rsidRDefault="00BA0E8D" w:rsidP="00CA303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Куликов В.П., Кузин А.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Инженерная</w:t>
      </w:r>
      <w:proofErr w:type="gramEnd"/>
      <w:r>
        <w:rPr>
          <w:color w:val="000000"/>
          <w:sz w:val="28"/>
          <w:szCs w:val="28"/>
        </w:rPr>
        <w:t xml:space="preserve"> графика: учебник.-3-е изд., </w:t>
      </w:r>
      <w:proofErr w:type="spellStart"/>
      <w:r>
        <w:rPr>
          <w:color w:val="000000"/>
          <w:sz w:val="28"/>
          <w:szCs w:val="28"/>
        </w:rPr>
        <w:t>испр.-М.Форум</w:t>
      </w:r>
      <w:proofErr w:type="spellEnd"/>
      <w:r>
        <w:rPr>
          <w:color w:val="000000"/>
          <w:sz w:val="28"/>
          <w:szCs w:val="28"/>
        </w:rPr>
        <w:t>, 2015</w:t>
      </w:r>
    </w:p>
    <w:p w:rsidR="00CA3037" w:rsidRPr="00CA3037" w:rsidRDefault="00BA0E8D" w:rsidP="00CA303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 w:rsidR="00CA3037" w:rsidRPr="00CA3037">
        <w:rPr>
          <w:color w:val="000000"/>
          <w:sz w:val="28"/>
          <w:szCs w:val="28"/>
        </w:rPr>
        <w:t xml:space="preserve">Ройтман И.А. Методика преподавания черчения – М.: </w:t>
      </w:r>
      <w:proofErr w:type="spellStart"/>
      <w:r w:rsidR="00CA3037" w:rsidRPr="00CA3037">
        <w:rPr>
          <w:color w:val="000000"/>
          <w:sz w:val="28"/>
          <w:szCs w:val="28"/>
        </w:rPr>
        <w:t>Владос</w:t>
      </w:r>
      <w:proofErr w:type="spellEnd"/>
      <w:r w:rsidR="00CA3037" w:rsidRPr="00CA3037">
        <w:rPr>
          <w:color w:val="000000"/>
          <w:sz w:val="28"/>
          <w:szCs w:val="28"/>
        </w:rPr>
        <w:t>, 2012.</w:t>
      </w:r>
    </w:p>
    <w:p w:rsidR="00CA3037" w:rsidRPr="00CA3037" w:rsidRDefault="00CA3037" w:rsidP="00CA303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037">
        <w:rPr>
          <w:color w:val="000000"/>
          <w:sz w:val="28"/>
          <w:szCs w:val="28"/>
        </w:rPr>
        <w:t>Л.А.Тарханова, 2015</w:t>
      </w:r>
    </w:p>
    <w:p w:rsidR="001C1BD4" w:rsidRPr="00CA3037" w:rsidRDefault="001C1BD4" w:rsidP="00CA30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1BD4" w:rsidRPr="00CA3037" w:rsidSect="00CA30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F9E"/>
    <w:multiLevelType w:val="multilevel"/>
    <w:tmpl w:val="8F1A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3037"/>
    <w:rsid w:val="001C1BD4"/>
    <w:rsid w:val="00BA0E8D"/>
    <w:rsid w:val="00CA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2017-11-16T04:56:00Z</dcterms:created>
  <dcterms:modified xsi:type="dcterms:W3CDTF">2017-11-16T05:15:00Z</dcterms:modified>
</cp:coreProperties>
</file>