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 координационных способностей занимающихся, изучался в двух направлениях - выявлялась скорость выработки более сложных гимнастических навыков на основе простых (различные гимнастические упражнения со скамейкой) и определялась способность сохранять прочность выработанных навыков на фоне специфических сбивающих факторов ( к ним можно отнести: утомления, активные вестибулярные раздражение, усложнение условий выполнения упражнения, частичное или полное исключение зрительного контроля за движения и т.д.).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проведении данного исследования все занимающиеся находились в разных условиях. После 15- минутной разминки было проведено тестирование с целью определить координационных способностей занимающихся, для этого были использованы универсальные контрольные упражнения, разработанные С.С. </w:t>
      </w:r>
      <w:proofErr w:type="spellStart"/>
      <w:r>
        <w:rPr>
          <w:color w:val="000000"/>
          <w:sz w:val="27"/>
          <w:szCs w:val="27"/>
        </w:rPr>
        <w:t>Грошенковым</w:t>
      </w:r>
      <w:proofErr w:type="spellEnd"/>
      <w:r>
        <w:rPr>
          <w:color w:val="000000"/>
          <w:sz w:val="27"/>
          <w:szCs w:val="27"/>
        </w:rPr>
        <w:t xml:space="preserve">, а также нами применялись пробы </w:t>
      </w:r>
      <w:proofErr w:type="spellStart"/>
      <w:r>
        <w:rPr>
          <w:color w:val="000000"/>
          <w:sz w:val="27"/>
          <w:szCs w:val="27"/>
        </w:rPr>
        <w:t>Ромберга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Яроцкого</w:t>
      </w:r>
      <w:proofErr w:type="spellEnd"/>
      <w:r>
        <w:rPr>
          <w:color w:val="000000"/>
          <w:sz w:val="27"/>
          <w:szCs w:val="27"/>
        </w:rPr>
        <w:t>.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Комплекс С.С. </w:t>
      </w:r>
      <w:proofErr w:type="spellStart"/>
      <w:r>
        <w:rPr>
          <w:color w:val="000000"/>
          <w:sz w:val="27"/>
          <w:szCs w:val="27"/>
        </w:rPr>
        <w:t>Грошнкова</w:t>
      </w:r>
      <w:proofErr w:type="spellEnd"/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для выявления равновесия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Прохождение по перевернутой скамейке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Уверенно, без потри равновесия 10,0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Уверенно, но с падением 9,0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Неуверенно (осторожно) 8,5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Неуверенно (с падением) 7,5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3-мя падениями 0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для выявления координации с переходом от одного упражнения к другому: Исходное положение – основная стойка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прыжок ноги врозь, руки в стороны;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прыжок ноги вместе, руки вниз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Повторить 4 раза и сразу же переключиться на выполнение следующего упражнения.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Исходное положение – стойка ноги врозь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прыжок ноги вместе, руки в стороны;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прыжок ноги врозь, руки вниз Упражнение проделать 4 раза (в темпе).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упражнений без ошибок 10,0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Незначительная ошибка при переключении к следующему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упражнению 9,0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Грубая ошибка при переключени</w:t>
      </w:r>
      <w:r w:rsidR="00EB229B">
        <w:rPr>
          <w:color w:val="000000"/>
          <w:sz w:val="27"/>
          <w:szCs w:val="27"/>
        </w:rPr>
        <w:t>и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к следующему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упражнению. 8,0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Неспособность переключиться к следующему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упражнению 0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для выявления координации после вращательных нагрузок: Из центра круга диаметром 0,5 м проведена прямая линия длинною 5 метров. Исходное положение - в центре круга упор присев лицом прямой, подбородок прижат к груди. По команде «начинай». Три вращения влево переступанием в приседе (за 5 секунд). После вращения выпрямиться лицом прямой линии и начинать движение по ней в следующем режиме: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шаг левой ногой, правую руку за голову, левую в сторону ладонью вверх, голову влево;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шаг правой ногой, левую руку за голову, правую в сторону ладонью вверх, голову повернуть вправо и т.д.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повторять по счету «раз-два» при продвижении до конца прямой линии, закончить выполнение упражнения равновесием по одной ноге - другая назад, руки в стороны - держать 3 секунды.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оценке выполнения упражнения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рук: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Точное положение рук по записи 10,0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Рука в сторону ниже или выше горизонта 9,5 баллов</w:t>
      </w:r>
    </w:p>
    <w:p w:rsidR="00795849" w:rsidRDefault="00795849" w:rsidP="00795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Ладонь опущена вниз 9,0 баллов</w:t>
      </w:r>
    </w:p>
    <w:p w:rsidR="00A80B9A" w:rsidRDefault="00A80B9A"/>
    <w:sectPr w:rsidR="00A8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EF"/>
    <w:rsid w:val="00795849"/>
    <w:rsid w:val="00A80B9A"/>
    <w:rsid w:val="00DC20EF"/>
    <w:rsid w:val="00E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336F"/>
  <w15:chartTrackingRefBased/>
  <w15:docId w15:val="{5D259281-F3C7-427A-AEFD-CE1C0F4A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Бекирова Виктория</dc:creator>
  <cp:keywords/>
  <dc:description/>
  <cp:lastModifiedBy>Бекирова Виктория</cp:lastModifiedBy>
  <cp:revision>3</cp:revision>
  <dcterms:created xsi:type="dcterms:W3CDTF">2018-08-28T13:40:00Z</dcterms:created>
  <dcterms:modified xsi:type="dcterms:W3CDTF">2018-08-28T13:43:00Z</dcterms:modified>
</cp:coreProperties>
</file>