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F9C" w:rsidRPr="00872F9C" w:rsidRDefault="00281A7F" w:rsidP="00305EED">
      <w:pPr>
        <w:rPr>
          <w:rFonts w:ascii="Times New Roman" w:hAnsi="Times New Roman" w:cs="Times New Roman"/>
          <w:b/>
          <w:sz w:val="26"/>
          <w:szCs w:val="26"/>
        </w:rPr>
      </w:pPr>
      <w:r w:rsidRPr="00872F9C">
        <w:rPr>
          <w:rFonts w:ascii="Times New Roman" w:hAnsi="Times New Roman" w:cs="Times New Roman"/>
          <w:b/>
          <w:noProof/>
          <w:sz w:val="26"/>
          <w:szCs w:val="26"/>
          <w:lang w:eastAsia="ru-RU"/>
        </w:rPr>
        <w:drawing>
          <wp:anchor distT="0" distB="0" distL="114300" distR="114300" simplePos="0" relativeHeight="251659264" behindDoc="0" locked="0" layoutInCell="1" allowOverlap="1" wp14:anchorId="60873B56" wp14:editId="3EFC3EBD">
            <wp:simplePos x="0" y="0"/>
            <wp:positionH relativeFrom="column">
              <wp:posOffset>3284855</wp:posOffset>
            </wp:positionH>
            <wp:positionV relativeFrom="paragraph">
              <wp:posOffset>0</wp:posOffset>
            </wp:positionV>
            <wp:extent cx="2649855" cy="2085975"/>
            <wp:effectExtent l="0" t="0" r="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649855" cy="2085975"/>
                    </a:xfrm>
                    <a:prstGeom prst="rect">
                      <a:avLst/>
                    </a:prstGeom>
                    <a:noFill/>
                  </pic:spPr>
                </pic:pic>
              </a:graphicData>
            </a:graphic>
            <wp14:sizeRelH relativeFrom="margin">
              <wp14:pctWidth>0</wp14:pctWidth>
            </wp14:sizeRelH>
            <wp14:sizeRelV relativeFrom="margin">
              <wp14:pctHeight>0</wp14:pctHeight>
            </wp14:sizeRelV>
          </wp:anchor>
        </w:drawing>
      </w:r>
      <w:r w:rsidRPr="00872F9C">
        <w:rPr>
          <w:rFonts w:ascii="Times New Roman" w:hAnsi="Times New Roman" w:cs="Times New Roman"/>
          <w:b/>
          <w:sz w:val="26"/>
          <w:szCs w:val="26"/>
        </w:rPr>
        <w:t>Памятка для родителей.</w:t>
      </w:r>
      <w:r w:rsidRPr="00872F9C">
        <w:rPr>
          <w:rFonts w:ascii="Times New Roman" w:hAnsi="Times New Roman" w:cs="Times New Roman"/>
          <w:b/>
          <w:noProof/>
          <w:sz w:val="26"/>
          <w:szCs w:val="26"/>
          <w:lang w:eastAsia="ru-RU"/>
        </w:rPr>
        <w:t xml:space="preserve">                                                                </w:t>
      </w:r>
      <w:r w:rsidRPr="00872F9C">
        <w:rPr>
          <w:rFonts w:ascii="Times New Roman" w:hAnsi="Times New Roman" w:cs="Times New Roman"/>
          <w:b/>
          <w:color w:val="FF0000"/>
          <w:sz w:val="26"/>
          <w:szCs w:val="26"/>
        </w:rPr>
        <w:t>Как знакомить ребенка с профессиями.</w:t>
      </w:r>
    </w:p>
    <w:p w:rsidR="00281A7F" w:rsidRPr="00872F9C" w:rsidRDefault="00281A7F" w:rsidP="00305EED">
      <w:pPr>
        <w:rPr>
          <w:rFonts w:ascii="Times New Roman" w:hAnsi="Times New Roman" w:cs="Times New Roman"/>
          <w:b/>
          <w:sz w:val="26"/>
          <w:szCs w:val="26"/>
        </w:rPr>
      </w:pPr>
      <w:r w:rsidRPr="00872F9C">
        <w:rPr>
          <w:rFonts w:ascii="Times New Roman" w:hAnsi="Times New Roman" w:cs="Times New Roman"/>
          <w:b/>
          <w:color w:val="0070C0"/>
          <w:sz w:val="26"/>
          <w:szCs w:val="26"/>
        </w:rPr>
        <w:t>Представления о профессиях</w:t>
      </w:r>
      <w:r w:rsidRPr="00872F9C">
        <w:rPr>
          <w:rFonts w:ascii="Times New Roman" w:hAnsi="Times New Roman" w:cs="Times New Roman"/>
          <w:sz w:val="26"/>
          <w:szCs w:val="26"/>
        </w:rPr>
        <w:t xml:space="preserve">, их многообразии, нужности и полезности каждой из них </w:t>
      </w:r>
      <w:r w:rsidRPr="00872F9C">
        <w:rPr>
          <w:rFonts w:ascii="Times New Roman" w:hAnsi="Times New Roman" w:cs="Times New Roman"/>
          <w:b/>
          <w:color w:val="0070C0"/>
          <w:sz w:val="26"/>
          <w:szCs w:val="26"/>
        </w:rPr>
        <w:t>ребенок получает в первую очередь в семье</w:t>
      </w:r>
      <w:r w:rsidRPr="00872F9C">
        <w:rPr>
          <w:rFonts w:ascii="Times New Roman" w:hAnsi="Times New Roman" w:cs="Times New Roman"/>
          <w:sz w:val="26"/>
          <w:szCs w:val="26"/>
        </w:rPr>
        <w:t>. Разнообразных возможностей для такого знакомства можно найти очень много, нужно только не забывать обращать внимание малыша на то, чем занимаются окружающие его люди.</w:t>
      </w:r>
    </w:p>
    <w:p w:rsidR="00305EED" w:rsidRDefault="00281A7F" w:rsidP="00305EED">
      <w:pPr>
        <w:ind w:left="-567"/>
        <w:jc w:val="both"/>
        <w:rPr>
          <w:rFonts w:ascii="Times New Roman" w:hAnsi="Times New Roman" w:cs="Times New Roman"/>
          <w:sz w:val="26"/>
          <w:szCs w:val="26"/>
        </w:rPr>
      </w:pPr>
      <w:r w:rsidRPr="00872F9C">
        <w:rPr>
          <w:rFonts w:ascii="Times New Roman" w:hAnsi="Times New Roman" w:cs="Times New Roman"/>
          <w:b/>
          <w:color w:val="FF0000"/>
          <w:sz w:val="26"/>
          <w:szCs w:val="26"/>
        </w:rPr>
        <w:t>1.</w:t>
      </w:r>
      <w:r w:rsidRPr="00872F9C">
        <w:rPr>
          <w:rFonts w:ascii="Times New Roman" w:hAnsi="Times New Roman" w:cs="Times New Roman"/>
          <w:b/>
          <w:color w:val="7030A0"/>
          <w:sz w:val="26"/>
          <w:szCs w:val="26"/>
        </w:rPr>
        <w:t>Знакомство с профессиями следует начинать с наиболее наглядных видов деятельности.</w:t>
      </w:r>
      <w:r w:rsidRPr="00872F9C">
        <w:rPr>
          <w:rFonts w:ascii="Times New Roman" w:hAnsi="Times New Roman" w:cs="Times New Roman"/>
          <w:color w:val="7030A0"/>
          <w:sz w:val="26"/>
          <w:szCs w:val="26"/>
        </w:rPr>
        <w:t xml:space="preserve"> </w:t>
      </w:r>
      <w:r w:rsidRPr="00872F9C">
        <w:rPr>
          <w:rFonts w:ascii="Times New Roman" w:hAnsi="Times New Roman" w:cs="Times New Roman"/>
          <w:sz w:val="26"/>
          <w:szCs w:val="26"/>
        </w:rPr>
        <w:t>Сложно, к примеру, объяснить младшему дошкольнику, чем занимается страховой агент или банковский служащий. А вот профессии, связанные с непосредственным производством различных материальных ценностей, воспринимаются малышом достаточно легко.</w:t>
      </w:r>
    </w:p>
    <w:p w:rsidR="00967148" w:rsidRPr="00872F9C" w:rsidRDefault="00281A7F" w:rsidP="00305EED">
      <w:pPr>
        <w:ind w:left="-567"/>
        <w:jc w:val="both"/>
        <w:rPr>
          <w:rFonts w:ascii="Times New Roman" w:hAnsi="Times New Roman" w:cs="Times New Roman"/>
          <w:sz w:val="26"/>
          <w:szCs w:val="26"/>
        </w:rPr>
      </w:pPr>
      <w:r w:rsidRPr="00872F9C">
        <w:rPr>
          <w:rFonts w:ascii="Times New Roman" w:hAnsi="Times New Roman" w:cs="Times New Roman"/>
          <w:b/>
          <w:color w:val="FF0000"/>
          <w:sz w:val="26"/>
          <w:szCs w:val="26"/>
        </w:rPr>
        <w:t>2.</w:t>
      </w:r>
      <w:r w:rsidRPr="00872F9C">
        <w:rPr>
          <w:rFonts w:ascii="Times New Roman" w:hAnsi="Times New Roman" w:cs="Times New Roman"/>
          <w:b/>
          <w:color w:val="00B050"/>
          <w:sz w:val="26"/>
          <w:szCs w:val="26"/>
        </w:rPr>
        <w:t>Начать знакомство с профессиями можно еще на доречевом этапе развития ребенка.</w:t>
      </w:r>
      <w:r w:rsidRPr="00872F9C">
        <w:rPr>
          <w:rFonts w:ascii="Times New Roman" w:hAnsi="Times New Roman" w:cs="Times New Roman"/>
          <w:color w:val="00B050"/>
          <w:sz w:val="26"/>
          <w:szCs w:val="26"/>
        </w:rPr>
        <w:t xml:space="preserve"> </w:t>
      </w:r>
      <w:r w:rsidRPr="00872F9C">
        <w:rPr>
          <w:rFonts w:ascii="Times New Roman" w:hAnsi="Times New Roman" w:cs="Times New Roman"/>
          <w:sz w:val="26"/>
          <w:szCs w:val="26"/>
        </w:rPr>
        <w:t>Рассматривая вместе с малышом картинки в книге или специально изготовленные карточки, следует сопровождать их простыми краткими комментариями: «Это повар. Он готовит обед». Так ребенок запомнит слова, обозначающие названия профессий, а также научится распознавать их представителей по внешнему виду: врач носит белый халат, а рабоч</w:t>
      </w:r>
      <w:r w:rsidR="00967148" w:rsidRPr="00872F9C">
        <w:rPr>
          <w:rFonts w:ascii="Times New Roman" w:hAnsi="Times New Roman" w:cs="Times New Roman"/>
          <w:sz w:val="26"/>
          <w:szCs w:val="26"/>
        </w:rPr>
        <w:t xml:space="preserve">ий – комбинезон и каску и т.п. </w:t>
      </w:r>
    </w:p>
    <w:p w:rsidR="00967148" w:rsidRPr="00872F9C" w:rsidRDefault="00281A7F" w:rsidP="00967148">
      <w:pPr>
        <w:ind w:left="-567"/>
        <w:jc w:val="both"/>
        <w:rPr>
          <w:rFonts w:ascii="Times New Roman" w:hAnsi="Times New Roman" w:cs="Times New Roman"/>
          <w:sz w:val="26"/>
          <w:szCs w:val="26"/>
        </w:rPr>
      </w:pPr>
      <w:r w:rsidRPr="00872F9C">
        <w:rPr>
          <w:rFonts w:ascii="Times New Roman" w:hAnsi="Times New Roman" w:cs="Times New Roman"/>
          <w:b/>
          <w:color w:val="FF0000"/>
          <w:sz w:val="26"/>
          <w:szCs w:val="26"/>
        </w:rPr>
        <w:t>3.</w:t>
      </w:r>
      <w:r w:rsidRPr="00872F9C">
        <w:rPr>
          <w:rFonts w:ascii="Times New Roman" w:hAnsi="Times New Roman" w:cs="Times New Roman"/>
          <w:b/>
          <w:color w:val="7030A0"/>
          <w:sz w:val="26"/>
          <w:szCs w:val="26"/>
        </w:rPr>
        <w:t>Во время прогулок</w:t>
      </w:r>
      <w:r w:rsidRPr="00872F9C">
        <w:rPr>
          <w:rFonts w:ascii="Times New Roman" w:hAnsi="Times New Roman" w:cs="Times New Roman"/>
          <w:sz w:val="26"/>
          <w:szCs w:val="26"/>
        </w:rPr>
        <w:t xml:space="preserve">, поездок, походов в магазин и посещения различных учреждений </w:t>
      </w:r>
      <w:r w:rsidRPr="00872F9C">
        <w:rPr>
          <w:rFonts w:ascii="Times New Roman" w:hAnsi="Times New Roman" w:cs="Times New Roman"/>
          <w:b/>
          <w:color w:val="00B050"/>
          <w:sz w:val="26"/>
          <w:szCs w:val="26"/>
        </w:rPr>
        <w:t xml:space="preserve">следует </w:t>
      </w:r>
      <w:r w:rsidRPr="00872F9C">
        <w:rPr>
          <w:rFonts w:ascii="Times New Roman" w:hAnsi="Times New Roman" w:cs="Times New Roman"/>
          <w:b/>
          <w:color w:val="7030A0"/>
          <w:sz w:val="26"/>
          <w:szCs w:val="26"/>
        </w:rPr>
        <w:t>обращать внимание ребенка на представителей различных профессий, которые встречаются в повседневной жизни</w:t>
      </w:r>
      <w:r w:rsidRPr="00872F9C">
        <w:rPr>
          <w:rFonts w:ascii="Times New Roman" w:hAnsi="Times New Roman" w:cs="Times New Roman"/>
          <w:color w:val="7030A0"/>
          <w:sz w:val="26"/>
          <w:szCs w:val="26"/>
        </w:rPr>
        <w:t>.</w:t>
      </w:r>
      <w:r w:rsidRPr="00872F9C">
        <w:rPr>
          <w:rFonts w:ascii="Times New Roman" w:hAnsi="Times New Roman" w:cs="Times New Roman"/>
          <w:sz w:val="26"/>
          <w:szCs w:val="26"/>
        </w:rPr>
        <w:t xml:space="preserve"> Это и продавец магазина, и водитель автобуса, и врач в поликлинике, к которому он пришел на прием, и строители, которые возводят здание на соседней улице. Расскажите ребенку, что именно делает встреченный представитель профессии в данный момент, предположите, чем он займет</w:t>
      </w:r>
      <w:r w:rsidR="00967148" w:rsidRPr="00872F9C">
        <w:rPr>
          <w:rFonts w:ascii="Times New Roman" w:hAnsi="Times New Roman" w:cs="Times New Roman"/>
          <w:sz w:val="26"/>
          <w:szCs w:val="26"/>
        </w:rPr>
        <w:t xml:space="preserve">ся потом.                      </w:t>
      </w:r>
    </w:p>
    <w:p w:rsidR="00967148" w:rsidRPr="00872F9C" w:rsidRDefault="00281A7F" w:rsidP="00967148">
      <w:pPr>
        <w:ind w:left="-567"/>
        <w:jc w:val="both"/>
        <w:rPr>
          <w:rFonts w:ascii="Times New Roman" w:hAnsi="Times New Roman" w:cs="Times New Roman"/>
          <w:sz w:val="26"/>
          <w:szCs w:val="26"/>
        </w:rPr>
      </w:pPr>
      <w:r w:rsidRPr="00872F9C">
        <w:rPr>
          <w:rFonts w:ascii="Times New Roman" w:hAnsi="Times New Roman" w:cs="Times New Roman"/>
          <w:b/>
          <w:color w:val="FF0000"/>
          <w:sz w:val="26"/>
          <w:szCs w:val="26"/>
        </w:rPr>
        <w:t>4.</w:t>
      </w:r>
      <w:r w:rsidRPr="00872F9C">
        <w:rPr>
          <w:rFonts w:ascii="Times New Roman" w:hAnsi="Times New Roman" w:cs="Times New Roman"/>
          <w:b/>
          <w:color w:val="00B050"/>
          <w:sz w:val="26"/>
          <w:szCs w:val="26"/>
        </w:rPr>
        <w:t>Полученный во время наблюдений опыт можно и нужно применять в играх</w:t>
      </w:r>
      <w:r w:rsidRPr="00872F9C">
        <w:rPr>
          <w:rFonts w:ascii="Times New Roman" w:hAnsi="Times New Roman" w:cs="Times New Roman"/>
          <w:sz w:val="26"/>
          <w:szCs w:val="26"/>
        </w:rPr>
        <w:t>. Вместе с малышом поиграйте «в магазин», «в больницу», пусть он побудет поваром, строителем, водителем. Сначала предлагайте малышу готовые игровые ситуации, подсказывайте, какие действия необходимо совершать, выполняя роль представителя той или иной профессии. Так, врач измеряет температуру и давление, ставит уколы, проверяет состояние легких пациента. Будет неплохо, если родители приобретут для ребенка специальные</w:t>
      </w:r>
      <w:r w:rsidR="00872F9C" w:rsidRPr="00872F9C">
        <w:rPr>
          <w:rFonts w:ascii="Times New Roman" w:hAnsi="Times New Roman" w:cs="Times New Roman"/>
          <w:sz w:val="26"/>
          <w:szCs w:val="26"/>
        </w:rPr>
        <w:t xml:space="preserve"> наборы для подобных игр.</w:t>
      </w:r>
      <w:r w:rsidRPr="00872F9C">
        <w:rPr>
          <w:rFonts w:ascii="Times New Roman" w:hAnsi="Times New Roman" w:cs="Times New Roman"/>
          <w:sz w:val="26"/>
          <w:szCs w:val="26"/>
        </w:rPr>
        <w:t xml:space="preserve">   </w:t>
      </w:r>
      <w:r w:rsidR="00967148" w:rsidRPr="00872F9C">
        <w:rPr>
          <w:rFonts w:ascii="Times New Roman" w:hAnsi="Times New Roman" w:cs="Times New Roman"/>
          <w:sz w:val="26"/>
          <w:szCs w:val="26"/>
        </w:rPr>
        <w:t xml:space="preserve">                               </w:t>
      </w:r>
    </w:p>
    <w:p w:rsidR="00967148" w:rsidRPr="00872F9C" w:rsidRDefault="00281A7F" w:rsidP="00967148">
      <w:pPr>
        <w:ind w:left="-567"/>
        <w:jc w:val="both"/>
        <w:rPr>
          <w:rFonts w:ascii="Times New Roman" w:hAnsi="Times New Roman" w:cs="Times New Roman"/>
          <w:sz w:val="26"/>
          <w:szCs w:val="26"/>
        </w:rPr>
      </w:pPr>
      <w:r w:rsidRPr="00872F9C">
        <w:rPr>
          <w:rFonts w:ascii="Times New Roman" w:hAnsi="Times New Roman" w:cs="Times New Roman"/>
          <w:b/>
          <w:color w:val="FF0000"/>
          <w:sz w:val="26"/>
          <w:szCs w:val="26"/>
        </w:rPr>
        <w:t>5.</w:t>
      </w:r>
      <w:r w:rsidRPr="00872F9C">
        <w:rPr>
          <w:rFonts w:ascii="Times New Roman" w:hAnsi="Times New Roman" w:cs="Times New Roman"/>
          <w:b/>
          <w:color w:val="7030A0"/>
          <w:sz w:val="26"/>
          <w:szCs w:val="26"/>
        </w:rPr>
        <w:t>Как правило, ребенок быстро запоминает названия профессий, с представителями которых он сталкивается каждый день</w:t>
      </w:r>
      <w:r w:rsidRPr="00872F9C">
        <w:rPr>
          <w:rFonts w:ascii="Times New Roman" w:hAnsi="Times New Roman" w:cs="Times New Roman"/>
          <w:color w:val="7030A0"/>
          <w:sz w:val="26"/>
          <w:szCs w:val="26"/>
        </w:rPr>
        <w:t>.</w:t>
      </w:r>
      <w:r w:rsidRPr="00872F9C">
        <w:rPr>
          <w:rFonts w:ascii="Times New Roman" w:hAnsi="Times New Roman" w:cs="Times New Roman"/>
          <w:sz w:val="26"/>
          <w:szCs w:val="26"/>
        </w:rPr>
        <w:t xml:space="preserve"> А вот объяснить, кем работает мама или папа, может не всегда, особенно если профессиональная деятельность родителей выходит за рамки его опыта. Устройте малышу экскурсию на свое рабочее место, если такая возмож</w:t>
      </w:r>
      <w:r w:rsidR="00872F9C" w:rsidRPr="00872F9C">
        <w:rPr>
          <w:rFonts w:ascii="Times New Roman" w:hAnsi="Times New Roman" w:cs="Times New Roman"/>
          <w:sz w:val="26"/>
          <w:szCs w:val="26"/>
        </w:rPr>
        <w:t xml:space="preserve">ность есть. </w:t>
      </w:r>
      <w:r w:rsidRPr="00872F9C">
        <w:rPr>
          <w:rFonts w:ascii="Times New Roman" w:hAnsi="Times New Roman" w:cs="Times New Roman"/>
          <w:sz w:val="26"/>
          <w:szCs w:val="26"/>
        </w:rPr>
        <w:t xml:space="preserve"> Покажите, чем вы занимаетесь во время работы, расскажите, почему ваша деятельность нужна и полезна – пус</w:t>
      </w:r>
      <w:r w:rsidR="00967148" w:rsidRPr="00872F9C">
        <w:rPr>
          <w:rFonts w:ascii="Times New Roman" w:hAnsi="Times New Roman" w:cs="Times New Roman"/>
          <w:sz w:val="26"/>
          <w:szCs w:val="26"/>
        </w:rPr>
        <w:t>ть сын или дочка гордится вами!</w:t>
      </w:r>
      <w:bookmarkStart w:id="0" w:name="_GoBack"/>
      <w:bookmarkEnd w:id="0"/>
    </w:p>
    <w:sectPr w:rsidR="00967148" w:rsidRPr="00872F9C" w:rsidSect="00872F9C">
      <w:pgSz w:w="11906" w:h="16838"/>
      <w:pgMar w:top="1134" w:right="850" w:bottom="1134" w:left="1701" w:header="708" w:footer="708" w:gutter="0"/>
      <w:pgBorders w:offsetFrom="page">
        <w:top w:val="postageStamp" w:sz="10" w:space="24" w:color="FF0000"/>
        <w:left w:val="postageStamp" w:sz="10" w:space="24" w:color="FF0000"/>
        <w:bottom w:val="postageStamp" w:sz="10" w:space="24" w:color="FF0000"/>
        <w:right w:val="postageStamp" w:sz="10"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7F"/>
    <w:rsid w:val="00006B1F"/>
    <w:rsid w:val="00281A7F"/>
    <w:rsid w:val="00305EED"/>
    <w:rsid w:val="00872F9C"/>
    <w:rsid w:val="00967148"/>
    <w:rsid w:val="00A04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E0B82-995E-4B80-8190-B139B257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404</Words>
  <Characters>2306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4</cp:revision>
  <dcterms:created xsi:type="dcterms:W3CDTF">2015-11-02T10:58:00Z</dcterms:created>
  <dcterms:modified xsi:type="dcterms:W3CDTF">2018-11-25T17:54:00Z</dcterms:modified>
</cp:coreProperties>
</file>