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D3" w:rsidRPr="00001063" w:rsidRDefault="000345D3" w:rsidP="003B3A61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Министерство транспорта Российской Федерации</w:t>
      </w:r>
    </w:p>
    <w:p w:rsidR="000345D3" w:rsidRPr="00001063" w:rsidRDefault="000345D3" w:rsidP="003B3A61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ФГБОУ ВО</w:t>
      </w:r>
    </w:p>
    <w:p w:rsidR="000345D3" w:rsidRPr="00001063" w:rsidRDefault="000345D3" w:rsidP="003B3A61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«Сибирский </w:t>
      </w:r>
      <w:r w:rsidR="004F1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</w:t>
      </w: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осударственный </w:t>
      </w:r>
      <w:r w:rsidR="004F1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</w:t>
      </w: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ниверситет </w:t>
      </w:r>
      <w:r w:rsidR="004F1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</w:t>
      </w: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одного </w:t>
      </w:r>
      <w:r w:rsidR="004F1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</w:t>
      </w: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ранспорта»</w:t>
      </w:r>
    </w:p>
    <w:p w:rsidR="000345D3" w:rsidRPr="00001063" w:rsidRDefault="000345D3" w:rsidP="003B3A61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Кафедра «Строительно</w:t>
      </w:r>
      <w:r w:rsidR="004F1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</w:t>
      </w: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производств</w:t>
      </w:r>
      <w:r w:rsidR="004F1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конструкци</w:t>
      </w:r>
      <w:r w:rsidR="004F1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й</w:t>
      </w: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охран</w:t>
      </w:r>
      <w:r w:rsidR="004F1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ы</w:t>
      </w: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водных ресурсов»</w:t>
      </w: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tabs>
          <w:tab w:val="left" w:pos="687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ind w:left="170" w:right="113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Default="004F1D87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4F1D87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Всероссийская научно-практическая конференция по экологии «Проблемы окружающей среды»</w:t>
      </w:r>
    </w:p>
    <w:p w:rsidR="004F1D87" w:rsidRDefault="004F1D87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4F1D87" w:rsidRPr="004F1D87" w:rsidRDefault="004F1D87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4F1D87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Что такое дноуглубительные работы и их влияние на экосистемы водных объектов</w:t>
      </w:r>
    </w:p>
    <w:p w:rsidR="004F1D87" w:rsidRPr="00001063" w:rsidRDefault="004F1D87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7F386E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Выполнил: студент гр</w:t>
      </w:r>
      <w:r w:rsidR="004F1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уппы</w:t>
      </w: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МПВ-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3</w:t>
      </w: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</w:t>
      </w:r>
    </w:p>
    <w:p w:rsidR="000345D3" w:rsidRPr="00001063" w:rsidRDefault="000345D3" w:rsidP="003B3A6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Ткачева А.А.</w:t>
      </w:r>
    </w:p>
    <w:p w:rsidR="000345D3" w:rsidRPr="00001063" w:rsidRDefault="000345D3" w:rsidP="003B3A6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0106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Проверил: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доцент,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к.б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.н.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Бучельников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М.А.</w:t>
      </w: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001063" w:rsidRDefault="000345D3" w:rsidP="003B3A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Default="000345D3" w:rsidP="003B3A6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345D3" w:rsidRPr="00C10D97" w:rsidRDefault="000345D3" w:rsidP="00BE13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Новосибирск – 201</w:t>
      </w:r>
      <w:r w:rsidR="004F1D8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9</w:t>
      </w:r>
    </w:p>
    <w:p w:rsidR="000345D3" w:rsidRPr="00BE1336" w:rsidRDefault="00BE1336" w:rsidP="00BE133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F1D87" w:rsidRPr="00BE1336"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4F1D87" w:rsidRDefault="00BE1336" w:rsidP="00BE1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D87">
        <w:rPr>
          <w:rFonts w:ascii="Times New Roman" w:hAnsi="Times New Roman" w:cs="Times New Roman"/>
          <w:sz w:val="28"/>
          <w:szCs w:val="28"/>
        </w:rPr>
        <w:t>Введение</w:t>
      </w:r>
      <w:r w:rsidR="00F64FC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</w:t>
      </w:r>
    </w:p>
    <w:p w:rsidR="004F1D87" w:rsidRDefault="004F1D87" w:rsidP="00BE1336">
      <w:pPr>
        <w:pStyle w:val="ae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Дноуглубительные работы и классификация факторов влияния</w:t>
      </w:r>
      <w:r w:rsidR="00F64FC2">
        <w:rPr>
          <w:rFonts w:ascii="Times New Roman" w:hAnsi="Times New Roman" w:cs="Times New Roman"/>
          <w:sz w:val="28"/>
          <w:szCs w:val="28"/>
        </w:rPr>
        <w:t>……4</w:t>
      </w:r>
    </w:p>
    <w:p w:rsidR="004F1D87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1D87">
        <w:rPr>
          <w:rFonts w:ascii="Times New Roman" w:hAnsi="Times New Roman" w:cs="Times New Roman"/>
          <w:sz w:val="28"/>
          <w:szCs w:val="28"/>
        </w:rPr>
        <w:t>Заключение</w:t>
      </w:r>
      <w:r w:rsidR="00F64FC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…………………………………………………………………9</w:t>
      </w:r>
    </w:p>
    <w:p w:rsidR="004F1D87" w:rsidRPr="004F1D87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1D87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F64FC2">
        <w:rPr>
          <w:rFonts w:ascii="Times New Roman" w:hAnsi="Times New Roman" w:cs="Times New Roman"/>
          <w:sz w:val="28"/>
          <w:szCs w:val="28"/>
        </w:rPr>
        <w:t>………………………………………………………..10</w:t>
      </w:r>
    </w:p>
    <w:p w:rsidR="000345D3" w:rsidRDefault="000345D3" w:rsidP="003B3A6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0345D3" w:rsidRDefault="000345D3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F64FC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4F1D87" w:rsidRDefault="004F1D87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D87">
        <w:rPr>
          <w:rFonts w:ascii="Times New Roman" w:hAnsi="Times New Roman" w:cs="Times New Roman"/>
          <w:sz w:val="28"/>
          <w:szCs w:val="28"/>
        </w:rPr>
        <w:t>Ни для кого не секрет, что «водные артерии Земли» используются для судоходства. Все водные объекты склоны к загрязнению и обмелению: размываются берега и увеличиваются объемы донных отложений. Если же оставлять бесконтрольными такие процессы, то они сведут к нулю всю выгоду этого водного объекта и сделают его малоподходящим для использования или уничтожат вовсе.</w:t>
      </w:r>
      <w:r w:rsidR="003B3A61">
        <w:rPr>
          <w:rFonts w:ascii="Times New Roman" w:hAnsi="Times New Roman" w:cs="Times New Roman"/>
          <w:sz w:val="28"/>
          <w:szCs w:val="28"/>
        </w:rPr>
        <w:t xml:space="preserve"> </w:t>
      </w:r>
      <w:r w:rsidR="003B3A61">
        <w:rPr>
          <w:rFonts w:ascii="Times New Roman" w:hAnsi="Times New Roman" w:cs="Times New Roman"/>
          <w:sz w:val="28"/>
          <w:szCs w:val="28"/>
        </w:rPr>
        <w:t>Чтобы это предотвратить, проводят дноуглубление.</w:t>
      </w:r>
      <w:r w:rsidR="003B3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61" w:rsidRPr="004F1D87" w:rsidRDefault="003B3A61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научной статье мы рассмотрим, что же такое дноуглубительные работы и их классификацию, всевозможные факторы влияния на экосистемы как положительные, так и отрицательные и их индексируем и составим небольшую классификацию.  </w:t>
      </w: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Default="004F1D87" w:rsidP="003B3A61">
      <w:pPr>
        <w:pStyle w:val="ae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1336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F1D87" w:rsidRPr="004F1D87" w:rsidRDefault="004F1D87" w:rsidP="003B3A6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 </w:t>
      </w:r>
      <w:r w:rsidRPr="004F1D87">
        <w:rPr>
          <w:rFonts w:ascii="Times New Roman" w:hAnsi="Times New Roman" w:cs="Times New Roman"/>
          <w:b/>
          <w:i/>
          <w:sz w:val="28"/>
          <w:szCs w:val="28"/>
        </w:rPr>
        <w:t>Дноуглубительные работы и классификация факторов влияния</w:t>
      </w:r>
    </w:p>
    <w:p w:rsidR="00BD15CE" w:rsidRDefault="006A750A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50A">
        <w:rPr>
          <w:rFonts w:ascii="Times New Roman" w:hAnsi="Times New Roman" w:cs="Times New Roman"/>
          <w:sz w:val="28"/>
          <w:szCs w:val="28"/>
        </w:rPr>
        <w:t xml:space="preserve">Ни для кого не секрет, что </w:t>
      </w:r>
      <w:r w:rsidR="00DC6418">
        <w:rPr>
          <w:rFonts w:ascii="Times New Roman" w:hAnsi="Times New Roman" w:cs="Times New Roman"/>
          <w:sz w:val="28"/>
          <w:szCs w:val="28"/>
        </w:rPr>
        <w:t>«</w:t>
      </w:r>
      <w:r w:rsidRPr="006A750A">
        <w:rPr>
          <w:rFonts w:ascii="Times New Roman" w:hAnsi="Times New Roman" w:cs="Times New Roman"/>
          <w:sz w:val="28"/>
          <w:szCs w:val="28"/>
        </w:rPr>
        <w:t xml:space="preserve">водные </w:t>
      </w:r>
      <w:r w:rsidR="00DC6418">
        <w:rPr>
          <w:rFonts w:ascii="Times New Roman" w:hAnsi="Times New Roman" w:cs="Times New Roman"/>
          <w:sz w:val="28"/>
          <w:szCs w:val="28"/>
        </w:rPr>
        <w:t>артерии Земли»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для судоходства. Все </w:t>
      </w:r>
      <w:r w:rsidR="00DC6418">
        <w:rPr>
          <w:rFonts w:ascii="Times New Roman" w:hAnsi="Times New Roman" w:cs="Times New Roman"/>
          <w:sz w:val="28"/>
          <w:szCs w:val="28"/>
        </w:rPr>
        <w:t>водные</w:t>
      </w:r>
      <w:r>
        <w:rPr>
          <w:rFonts w:ascii="Times New Roman" w:hAnsi="Times New Roman" w:cs="Times New Roman"/>
          <w:sz w:val="28"/>
          <w:szCs w:val="28"/>
        </w:rPr>
        <w:t xml:space="preserve"> объекты склоны к загрязнению и обмелению: размываются берега и увеличиваются объемы донных отложений. Если же оставлять бесконтрольными такие процессы, то они сведут к нулю всю выгоду этого водного объекта и сделают его малоподходящим для использования или уничтожат вовсе. Чтобы это предотвратить, проводят дноуглубление. </w:t>
      </w:r>
    </w:p>
    <w:p w:rsidR="000E36B6" w:rsidRDefault="006A750A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Сформулируем более  точно это понятие. Дноуглубительные работы – это особая разновидность земляных работ, проводимые на дне разных водоемов для улучшения условий судоходства с целью создания или же </w:t>
      </w:r>
      <w:r w:rsidR="000E36B6">
        <w:rPr>
          <w:rFonts w:ascii="Times New Roman" w:hAnsi="Times New Roman" w:cs="Times New Roman"/>
          <w:sz w:val="28"/>
          <w:szCs w:val="28"/>
        </w:rPr>
        <w:t>углубления водного пути к различным узловым пунктам, таким как порты и причалы. Помимо вышеперечисленного такие работы проводятся при строительстве мостов и гидротехнических сооружений, а также прокладке трубопроводов.</w:t>
      </w:r>
    </w:p>
    <w:p w:rsidR="000E36B6" w:rsidRDefault="000E36B6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увеличению глубины дна разделяют на две группы:</w:t>
      </w:r>
    </w:p>
    <w:p w:rsidR="000E36B6" w:rsidRDefault="000E36B6" w:rsidP="00BE1336">
      <w:pPr>
        <w:pStyle w:val="ae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Эксплуатационные работы. Проводят для очистки водоема от загрязнений, препятствующих </w:t>
      </w:r>
      <w:r w:rsidR="00DC6418">
        <w:rPr>
          <w:rFonts w:ascii="Times New Roman" w:hAnsi="Times New Roman" w:cs="Times New Roman"/>
          <w:sz w:val="28"/>
          <w:szCs w:val="28"/>
        </w:rPr>
        <w:t>использовани</w:t>
      </w:r>
      <w:r w:rsidR="00BE1336">
        <w:rPr>
          <w:rFonts w:ascii="Times New Roman" w:hAnsi="Times New Roman" w:cs="Times New Roman"/>
          <w:sz w:val="28"/>
          <w:szCs w:val="28"/>
        </w:rPr>
        <w:t>ю</w:t>
      </w:r>
      <w:r w:rsidR="00DC6418">
        <w:rPr>
          <w:rFonts w:ascii="Times New Roman" w:hAnsi="Times New Roman" w:cs="Times New Roman"/>
          <w:sz w:val="28"/>
          <w:szCs w:val="28"/>
        </w:rPr>
        <w:t xml:space="preserve"> водных путей. Их осуществляют на уже существующих судовых ходах для поддержания определенных габаритов водного пути. Эксплуатационные работы делятся на 2 подгруппы:</w:t>
      </w:r>
    </w:p>
    <w:p w:rsidR="00DC6418" w:rsidRDefault="00DC6418" w:rsidP="00BE1336">
      <w:pPr>
        <w:pStyle w:val="ae"/>
        <w:numPr>
          <w:ilvl w:val="1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Ремонтные;</w:t>
      </w:r>
    </w:p>
    <w:p w:rsidR="00DC6418" w:rsidRDefault="00DC6418" w:rsidP="00BE1336">
      <w:pPr>
        <w:pStyle w:val="ae"/>
        <w:numPr>
          <w:ilvl w:val="1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Восстановительные.</w:t>
      </w:r>
    </w:p>
    <w:p w:rsidR="00DC6418" w:rsidRDefault="006A2726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Ремонтные </w:t>
      </w:r>
      <w:r w:rsidR="00DC6418">
        <w:rPr>
          <w:rFonts w:ascii="Times New Roman" w:hAnsi="Times New Roman" w:cs="Times New Roman"/>
          <w:sz w:val="28"/>
          <w:szCs w:val="28"/>
        </w:rPr>
        <w:t>работы организовывают в межень, когда наблюдается понижение</w:t>
      </w:r>
      <w:r>
        <w:rPr>
          <w:rFonts w:ascii="Times New Roman" w:hAnsi="Times New Roman" w:cs="Times New Roman"/>
          <w:sz w:val="28"/>
          <w:szCs w:val="28"/>
        </w:rPr>
        <w:t xml:space="preserve"> уровня воды, убираются заносы, возникшие в это время.</w:t>
      </w:r>
    </w:p>
    <w:p w:rsidR="006A2726" w:rsidRDefault="006A2726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Восстановительные же работы </w:t>
      </w:r>
      <w:r w:rsidR="00145627">
        <w:rPr>
          <w:rFonts w:ascii="Times New Roman" w:hAnsi="Times New Roman" w:cs="Times New Roman"/>
          <w:sz w:val="28"/>
          <w:szCs w:val="28"/>
        </w:rPr>
        <w:t>проводят,</w:t>
      </w:r>
      <w:r>
        <w:rPr>
          <w:rFonts w:ascii="Times New Roman" w:hAnsi="Times New Roman" w:cs="Times New Roman"/>
          <w:sz w:val="28"/>
          <w:szCs w:val="28"/>
        </w:rPr>
        <w:t xml:space="preserve"> наоборот, в период максимального подъема воды</w:t>
      </w:r>
      <w:r w:rsidR="00145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весеннего половодья, по причине удаления наносов из судового хода, которые откладываются на перекатах.</w:t>
      </w:r>
    </w:p>
    <w:p w:rsidR="006A2726" w:rsidRDefault="006A2726" w:rsidP="00BE1336">
      <w:pPr>
        <w:pStyle w:val="ae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Капитальные работы. Организуются для возведения гидротехнических конструкций (таких как гидроэлектростанций и других похожих объектов) или основательного улучшения судоходных характеристик водного объекта. Их главная цель – проложить новый, более удобный для прохождения судовой ход. </w:t>
      </w:r>
    </w:p>
    <w:p w:rsidR="009B4721" w:rsidRDefault="009B4721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обоих случаях дноуглубительные работы представляют собой механический забор грунта, только разной масштабности и интенсивности.</w:t>
      </w:r>
    </w:p>
    <w:p w:rsidR="009B4721" w:rsidRDefault="009B4721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дноуглубления имеется несколько вариаций оборудования для увеличения глубины дна, но на сегодняшний день максимально распространены услуги земснаряда. Его принцип действия: донный грунт разрыхляется, затем всасывается специальными насосами и выбрасывается на берег либо отгружается на грунтоотвозные шаланды. Этот процесс продолжается до тех пор, пока не будут достигнуты нужные параметры глубины дна водного объекта.</w:t>
      </w:r>
    </w:p>
    <w:p w:rsidR="009B4721" w:rsidRDefault="009B4721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 не были хороши и нужны дноуглубительные работы, они </w:t>
      </w:r>
      <w:r w:rsidR="00E91B9E">
        <w:rPr>
          <w:rFonts w:ascii="Times New Roman" w:hAnsi="Times New Roman" w:cs="Times New Roman"/>
          <w:sz w:val="28"/>
          <w:szCs w:val="28"/>
        </w:rPr>
        <w:t>оказывают большое</w:t>
      </w:r>
      <w:r>
        <w:rPr>
          <w:rFonts w:ascii="Times New Roman" w:hAnsi="Times New Roman" w:cs="Times New Roman"/>
          <w:sz w:val="28"/>
          <w:szCs w:val="28"/>
        </w:rPr>
        <w:t xml:space="preserve"> влия</w:t>
      </w:r>
      <w:r w:rsidR="00E91B9E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на экосистемы водоемов. </w:t>
      </w:r>
    </w:p>
    <w:p w:rsidR="00EF5183" w:rsidRDefault="00EF5183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Ниже проанализируем экологическое воздействие дноуглубления на речные экосистемы и рассмотрим классификации всевозможных факторов влияния.</w:t>
      </w:r>
    </w:p>
    <w:p w:rsidR="00EF5183" w:rsidRDefault="00EF5183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</w:t>
      </w:r>
      <w:r w:rsidR="002642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5183" w:rsidRDefault="00EF5183" w:rsidP="00BE1336">
      <w:pPr>
        <w:pStyle w:val="ae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степени наносимого вреда или приносимой пользы биоте;</w:t>
      </w:r>
    </w:p>
    <w:p w:rsidR="00EF5183" w:rsidRDefault="00EF5183" w:rsidP="00BE1336">
      <w:pPr>
        <w:pStyle w:val="ae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размерам участка влияния;</w:t>
      </w:r>
    </w:p>
    <w:p w:rsidR="00264247" w:rsidRDefault="00EF5183" w:rsidP="00BE1336">
      <w:pPr>
        <w:pStyle w:val="ae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временной продолжительности.</w:t>
      </w:r>
    </w:p>
    <w:p w:rsidR="00264247" w:rsidRPr="00264247" w:rsidRDefault="00264247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247">
        <w:rPr>
          <w:rFonts w:ascii="Times New Roman" w:hAnsi="Times New Roman" w:cs="Times New Roman"/>
          <w:sz w:val="28"/>
          <w:szCs w:val="28"/>
        </w:rPr>
        <w:t>Рассмотрим первую классификацию – по направленности воздействия, в данном случае они отрицательные:</w:t>
      </w:r>
    </w:p>
    <w:p w:rsidR="00AE2707" w:rsidRDefault="00AE2707" w:rsidP="00BE1336">
      <w:pPr>
        <w:pStyle w:val="ae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Гибель малоподвижных гидробионтов на площадях прорезей;</w:t>
      </w:r>
    </w:p>
    <w:p w:rsidR="00AE2707" w:rsidRDefault="0099122A" w:rsidP="00BE1336">
      <w:pPr>
        <w:pStyle w:val="ae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Частичная гибель планктона в пятнах мутности;</w:t>
      </w:r>
    </w:p>
    <w:p w:rsidR="0099122A" w:rsidRDefault="0099122A" w:rsidP="00BE1336">
      <w:pPr>
        <w:pStyle w:val="ae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меженных уровней воды при равнозначных расходах воды вплоть до достижения величин, недопустимых для рыбных угодий;</w:t>
      </w:r>
    </w:p>
    <w:p w:rsidR="0099122A" w:rsidRDefault="0099122A" w:rsidP="00BE1336">
      <w:pPr>
        <w:pStyle w:val="ae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картины струй течения и нарушению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гидроэкологических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биотопов;</w:t>
      </w:r>
    </w:p>
    <w:p w:rsidR="0099122A" w:rsidRDefault="0099122A" w:rsidP="00BE1336">
      <w:pPr>
        <w:pStyle w:val="ae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Возможное случайное загрязнение воды нефтесодержащими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подсланевыми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водами, смазкой движущих деталей, хозяйственно-бытовыми водами и мусором;</w:t>
      </w:r>
    </w:p>
    <w:p w:rsidR="0099122A" w:rsidRDefault="0099122A" w:rsidP="00BE1336">
      <w:pPr>
        <w:pStyle w:val="ae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Обмеление традиционных миграционных путей;</w:t>
      </w:r>
    </w:p>
    <w:p w:rsidR="0099122A" w:rsidRDefault="0099122A" w:rsidP="00BE1336">
      <w:pPr>
        <w:pStyle w:val="ae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заиливание нерестилищ и зимовальных ям рыбы;</w:t>
      </w:r>
    </w:p>
    <w:p w:rsidR="0099122A" w:rsidRDefault="0099122A" w:rsidP="00BE1336">
      <w:pPr>
        <w:pStyle w:val="ae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Вторичное химическое загрязнение воды при разработке дноуглубительных прорезей в зоне сброса неочищенных сточных вод</w:t>
      </w:r>
      <w:r w:rsidR="00335D04">
        <w:rPr>
          <w:rFonts w:ascii="Times New Roman" w:hAnsi="Times New Roman" w:cs="Times New Roman"/>
          <w:sz w:val="28"/>
          <w:szCs w:val="28"/>
        </w:rPr>
        <w:t>;</w:t>
      </w:r>
    </w:p>
    <w:p w:rsidR="00335D04" w:rsidRDefault="00335D04" w:rsidP="00BE1336">
      <w:pPr>
        <w:pStyle w:val="ae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Частичная гибель и нарушение нормального развития малоподвижных планктонных и бентосных гидробионтов, фитобентоса, икры и молоди рыбы на месте отвала грунта в прорези.</w:t>
      </w:r>
    </w:p>
    <w:p w:rsidR="00335D04" w:rsidRDefault="00335D04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Дноуглубительные работы могут приводить к положительным изменениям, например:</w:t>
      </w:r>
    </w:p>
    <w:p w:rsidR="00335D04" w:rsidRDefault="00335D04" w:rsidP="00BE1336">
      <w:pPr>
        <w:pStyle w:val="ae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аэрации потока, что благотворно влияет на ихтиофауну - уменьшает вероятность замора рыбы;</w:t>
      </w:r>
    </w:p>
    <w:p w:rsidR="00335D04" w:rsidRDefault="00335D04" w:rsidP="00BE1336">
      <w:pPr>
        <w:pStyle w:val="ae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Уменьшение степени замутнения воды от воздействия судовых винтов на донные отложения на мелководных участках;</w:t>
      </w:r>
    </w:p>
    <w:p w:rsidR="00335D04" w:rsidRDefault="00335D04" w:rsidP="00BE1336">
      <w:pPr>
        <w:pStyle w:val="ae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загрязненного грунта и его отвал на берег для обезвреживания и утилизации.</w:t>
      </w:r>
    </w:p>
    <w:p w:rsidR="00335D04" w:rsidRDefault="00335D04" w:rsidP="00BE1336">
      <w:pPr>
        <w:pStyle w:val="ae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водообмена между плесовыми лощинами;</w:t>
      </w:r>
    </w:p>
    <w:p w:rsidR="00335D04" w:rsidRDefault="00335D04" w:rsidP="00BE1336">
      <w:pPr>
        <w:pStyle w:val="ae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вероятности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заторных явлений;</w:t>
      </w:r>
    </w:p>
    <w:p w:rsidR="00335D04" w:rsidRDefault="00335D04" w:rsidP="00BE1336">
      <w:pPr>
        <w:pStyle w:val="ae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интенсивности разрушения берегов;</w:t>
      </w:r>
    </w:p>
    <w:p w:rsidR="00335D04" w:rsidRDefault="00335D04" w:rsidP="00BE1336">
      <w:pPr>
        <w:pStyle w:val="ae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Облагораживание природных рекреационных зон </w:t>
      </w:r>
      <w:r w:rsidR="00C00E34">
        <w:rPr>
          <w:rFonts w:ascii="Times New Roman" w:hAnsi="Times New Roman" w:cs="Times New Roman"/>
          <w:sz w:val="28"/>
          <w:szCs w:val="28"/>
        </w:rPr>
        <w:t>путем очистки русла и намыва пляжей;</w:t>
      </w:r>
    </w:p>
    <w:p w:rsidR="00C00E34" w:rsidRDefault="00C00E34" w:rsidP="00BE1336">
      <w:pPr>
        <w:pStyle w:val="ae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возможности образования замкнутых акваторий на перекатах – россыпях, где остается и гибнет рыба.</w:t>
      </w:r>
    </w:p>
    <w:p w:rsidR="00264247" w:rsidRDefault="00264247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масштабам изменений в окружающей среде могут быть:</w:t>
      </w:r>
    </w:p>
    <w:p w:rsidR="00BE1336" w:rsidRDefault="00264247" w:rsidP="00BE1336">
      <w:pPr>
        <w:pStyle w:val="ae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Локальные;</w:t>
      </w:r>
      <w:r w:rsidR="00BE1336" w:rsidRPr="00BE1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336" w:rsidRDefault="00BE1336" w:rsidP="00F64FC2">
      <w:pPr>
        <w:pStyle w:val="ae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Региональные;</w:t>
      </w:r>
    </w:p>
    <w:p w:rsidR="00BE1336" w:rsidRDefault="00BE1336" w:rsidP="00F64FC2">
      <w:pPr>
        <w:pStyle w:val="ae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Глобальные.</w:t>
      </w:r>
    </w:p>
    <w:p w:rsidR="00BE1336" w:rsidRDefault="00BE1336" w:rsidP="00F64F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воздействия:</w:t>
      </w:r>
    </w:p>
    <w:p w:rsidR="00BE1336" w:rsidRDefault="00BE1336" w:rsidP="00F64FC2">
      <w:pPr>
        <w:pStyle w:val="ae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Кратковременные факторы;</w:t>
      </w:r>
    </w:p>
    <w:p w:rsidR="00BE1336" w:rsidRDefault="00BE1336" w:rsidP="00F64FC2">
      <w:pPr>
        <w:pStyle w:val="ae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действующие на протяжении навигационного периода (до 1 года);</w:t>
      </w:r>
    </w:p>
    <w:p w:rsidR="00BE1336" w:rsidRDefault="00BE1336" w:rsidP="00F64FC2">
      <w:pPr>
        <w:pStyle w:val="ae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оказывающие воздействие на протяжении нескольких лет.</w:t>
      </w:r>
    </w:p>
    <w:p w:rsidR="00BE1336" w:rsidRDefault="00BE1336" w:rsidP="00F64F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имеются обозначения буквенных индексов. Они представлены в таблице 1.</w:t>
      </w:r>
      <w:r w:rsidRPr="00BE133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3"/>
        <w:gridCol w:w="7491"/>
      </w:tblGrid>
      <w:tr w:rsidR="00BE1336" w:rsidRPr="00BE1336" w:rsidTr="005B559D">
        <w:tc>
          <w:tcPr>
            <w:tcW w:w="1713" w:type="dxa"/>
          </w:tcPr>
          <w:p w:rsidR="00BE1336" w:rsidRPr="00BE1336" w:rsidRDefault="00BE1336" w:rsidP="005B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Буквенное обозначение</w:t>
            </w:r>
          </w:p>
        </w:tc>
        <w:tc>
          <w:tcPr>
            <w:tcW w:w="7491" w:type="dxa"/>
          </w:tcPr>
          <w:p w:rsidR="00BE1336" w:rsidRPr="00BE1336" w:rsidRDefault="00BE1336" w:rsidP="005B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  <w:tr w:rsidR="00BE1336" w:rsidRPr="00BE1336" w:rsidTr="005B559D">
        <w:tc>
          <w:tcPr>
            <w:tcW w:w="1713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7491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Факторы позитивные, благоприятные</w:t>
            </w:r>
          </w:p>
        </w:tc>
      </w:tr>
      <w:tr w:rsidR="00BE1336" w:rsidRPr="00BE1336" w:rsidTr="005B559D">
        <w:tc>
          <w:tcPr>
            <w:tcW w:w="1713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491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Факторы негативные, отрицательные</w:t>
            </w:r>
          </w:p>
        </w:tc>
      </w:tr>
      <w:tr w:rsidR="00BE1336" w:rsidRPr="00BE1336" w:rsidTr="005B559D">
        <w:tc>
          <w:tcPr>
            <w:tcW w:w="1713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7491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Локальные факторы</w:t>
            </w:r>
          </w:p>
        </w:tc>
      </w:tr>
      <w:tr w:rsidR="00BE1336" w:rsidRPr="00BE1336" w:rsidTr="005B559D">
        <w:tc>
          <w:tcPr>
            <w:tcW w:w="1713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7491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Региональные факторы</w:t>
            </w:r>
          </w:p>
        </w:tc>
      </w:tr>
      <w:tr w:rsidR="00BE1336" w:rsidRPr="00BE1336" w:rsidTr="005B559D">
        <w:tc>
          <w:tcPr>
            <w:tcW w:w="1713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491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Глобальные факторы</w:t>
            </w:r>
          </w:p>
        </w:tc>
      </w:tr>
      <w:tr w:rsidR="00BE1336" w:rsidRPr="00BE1336" w:rsidTr="005B559D">
        <w:tc>
          <w:tcPr>
            <w:tcW w:w="1713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491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Кратковременные факторы</w:t>
            </w:r>
          </w:p>
        </w:tc>
      </w:tr>
      <w:tr w:rsidR="00BE1336" w:rsidRPr="00BE1336" w:rsidTr="005B559D">
        <w:tc>
          <w:tcPr>
            <w:tcW w:w="1713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491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Факторы, действующие на протяжении навигационного периода (до 1 года);</w:t>
            </w:r>
          </w:p>
        </w:tc>
      </w:tr>
      <w:tr w:rsidR="00BE1336" w:rsidRPr="00BE1336" w:rsidTr="005B559D">
        <w:tc>
          <w:tcPr>
            <w:tcW w:w="1713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491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Факторы, оказывающие воздействие на протяжении нескольких лет.</w:t>
            </w:r>
          </w:p>
        </w:tc>
      </w:tr>
    </w:tbl>
    <w:p w:rsidR="00264247" w:rsidRDefault="00264247" w:rsidP="00F64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более точного перехода к количественной оценке изменения экологической ситуации взяли перечень факторов и присвоили каждому свой индекс. Что из этого получилось можно рассмотреть в таблице 2. Там дан небольшой перечень некоторых факторов и их индексы.</w:t>
      </w:r>
    </w:p>
    <w:p w:rsidR="00BE1336" w:rsidRDefault="00264247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Индексы негативных и позитивных факторов</w:t>
      </w:r>
      <w:r w:rsidR="00BE1336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655"/>
        <w:gridCol w:w="1180"/>
        <w:gridCol w:w="1984"/>
        <w:gridCol w:w="1560"/>
        <w:gridCol w:w="1701"/>
      </w:tblGrid>
      <w:tr w:rsidR="00BE1336" w:rsidRPr="00BE1336" w:rsidTr="00BE1336">
        <w:tc>
          <w:tcPr>
            <w:tcW w:w="993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55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Фактор</w:t>
            </w:r>
          </w:p>
        </w:tc>
        <w:tc>
          <w:tcPr>
            <w:tcW w:w="1180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Отрицательный или положительный</w:t>
            </w:r>
          </w:p>
        </w:tc>
        <w:tc>
          <w:tcPr>
            <w:tcW w:w="1984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560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Время воздействия</w:t>
            </w:r>
          </w:p>
        </w:tc>
        <w:tc>
          <w:tcPr>
            <w:tcW w:w="1701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Коэффициент воздействия</w:t>
            </w:r>
          </w:p>
        </w:tc>
      </w:tr>
      <w:tr w:rsidR="00BE1336" w:rsidRPr="00BE1336" w:rsidTr="00BE1336">
        <w:tc>
          <w:tcPr>
            <w:tcW w:w="993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пятен </w:t>
            </w:r>
            <w:r w:rsidRPr="00BE1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мутности</w:t>
            </w:r>
          </w:p>
        </w:tc>
        <w:tc>
          <w:tcPr>
            <w:tcW w:w="1180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1984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560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</w:t>
            </w:r>
          </w:p>
        </w:tc>
      </w:tr>
      <w:tr w:rsidR="00BE1336" w:rsidRPr="00BE1336" w:rsidTr="00BE1336">
        <w:tc>
          <w:tcPr>
            <w:tcW w:w="993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5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Осаждение частиц грунта из пятен мутности</w:t>
            </w:r>
          </w:p>
        </w:tc>
        <w:tc>
          <w:tcPr>
            <w:tcW w:w="1180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84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560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701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</w:t>
            </w:r>
          </w:p>
        </w:tc>
      </w:tr>
      <w:tr w:rsidR="00BE1336" w:rsidRPr="00BE1336" w:rsidTr="00BE1336">
        <w:tc>
          <w:tcPr>
            <w:tcW w:w="993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5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proofErr w:type="gramEnd"/>
            <w:r w:rsidRPr="00BE1336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рельефа дна</w:t>
            </w:r>
          </w:p>
        </w:tc>
        <w:tc>
          <w:tcPr>
            <w:tcW w:w="1180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984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L,R</w:t>
            </w:r>
          </w:p>
        </w:tc>
        <w:tc>
          <w:tcPr>
            <w:tcW w:w="1560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701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2,0</w:t>
            </w:r>
          </w:p>
        </w:tc>
      </w:tr>
      <w:tr w:rsidR="00BE1336" w:rsidRPr="00BE1336" w:rsidTr="00BE1336">
        <w:tc>
          <w:tcPr>
            <w:tcW w:w="993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5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</w:rPr>
              <w:t>Улучшение водообмена между плесовыми лощинами</w:t>
            </w:r>
          </w:p>
        </w:tc>
        <w:tc>
          <w:tcPr>
            <w:tcW w:w="1180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984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R,G</w:t>
            </w:r>
          </w:p>
        </w:tc>
        <w:tc>
          <w:tcPr>
            <w:tcW w:w="1560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701" w:type="dxa"/>
          </w:tcPr>
          <w:p w:rsidR="00BE1336" w:rsidRPr="00BE1336" w:rsidRDefault="00BE1336" w:rsidP="005B55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</w:tbl>
    <w:p w:rsidR="004F1D87" w:rsidRDefault="004F1D87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87" w:rsidRDefault="004F1D87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87" w:rsidRDefault="004F1D87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87" w:rsidRDefault="004F1D87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87" w:rsidRDefault="004F1D87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87" w:rsidRDefault="004F1D87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87" w:rsidRDefault="000C2444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336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36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36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36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36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36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36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36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36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36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36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36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36" w:rsidRDefault="00BE1336" w:rsidP="003B3A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87" w:rsidRPr="004F1D87" w:rsidRDefault="004F1D87" w:rsidP="003B3A6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1D87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Заключение</w:t>
      </w:r>
    </w:p>
    <w:p w:rsidR="006A1988" w:rsidRDefault="00BC4129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хотелось бы сказать, что любая река, использующая в хозяйственной деятельности человеком</w:t>
      </w:r>
      <w:r w:rsidR="006A1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несет на себе экологические нагрузки</w:t>
      </w:r>
      <w:r w:rsidR="006A1988">
        <w:rPr>
          <w:rFonts w:ascii="Times New Roman" w:hAnsi="Times New Roman" w:cs="Times New Roman"/>
          <w:sz w:val="28"/>
          <w:szCs w:val="28"/>
        </w:rPr>
        <w:t xml:space="preserve"> из-за проведения ежегодных дноуглубительных работ. О данной проблеме написано большое количество монографий, статей и учебных изданий. </w:t>
      </w:r>
    </w:p>
    <w:p w:rsidR="00AE2707" w:rsidRDefault="006A1988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для оценки влияния на водные экосистемы существует два подхода. Первый подход основывается на том, что степень воздействия прямо пропорциональна скорости искусственных изменений в русле на конкретном участке. Второй же подход предполагает изучение непосредственно биоты, пострадавшей в ходе дноуглубления.</w:t>
      </w:r>
      <w:r w:rsidR="000C2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444" w:rsidRDefault="000C2444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Путевые работы оказывают наибольшее непосредственное влияние на бентос, меньшее – на планктон и существенное, но опосредованное – на рыб. Так как показатель зообентоса очень важный элемент пищевой цепочки речных экосистем, их высокая продуктивность часто принимается как показатель «благополучия». Поэтому снижение зообентоса считается негативным фактором. </w:t>
      </w:r>
    </w:p>
    <w:p w:rsidR="000C2444" w:rsidRDefault="001D17A4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количество зообентоса изменчиво, определить строгую количественную зависимость биомассы от какого-то или иного абиотического фактора очень сложно. Решение непосредственно этого вопроса очень важно: оно имеет не только общеэкологическое значение, но и прикладное, так как согласно действующей «Методике исчисления размера вреда, причиненного водным биологическим ресурсам» ущерб вычисляется как произведение площади повреждения, различных эмпирических коэффициентов и биомассы кормовых организмов. </w:t>
      </w:r>
    </w:p>
    <w:p w:rsidR="001D17A4" w:rsidRDefault="001D17A4" w:rsidP="00BE13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Вышеперечисленное определяет направление дальнейших исследований</w:t>
      </w:r>
      <w:r w:rsidR="007D50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0F4">
        <w:rPr>
          <w:rFonts w:ascii="Times New Roman" w:hAnsi="Times New Roman" w:cs="Times New Roman"/>
          <w:sz w:val="28"/>
          <w:szCs w:val="28"/>
        </w:rPr>
        <w:t>совершенствование методологии прикладных природоохранных изысканий, модернизацию и конструирование новых приборов и устройств.</w:t>
      </w:r>
    </w:p>
    <w:p w:rsidR="001D17A4" w:rsidRDefault="001D17A4" w:rsidP="003B3A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A61" w:rsidRPr="00BE1336" w:rsidRDefault="003B3A61" w:rsidP="00BE133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133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</w:t>
      </w:r>
    </w:p>
    <w:p w:rsidR="003B3A61" w:rsidRDefault="003B3A61" w:rsidP="00BE1336">
      <w:pPr>
        <w:pStyle w:val="ae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исчисления размера вреда, причинённого водным биологическим ресурсам (Утверждена Приказом № 1166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 ноября 2011 года, зарегистрирована в Минюсте России 5 марта 2012 г. № 23404)</w:t>
      </w:r>
    </w:p>
    <w:p w:rsidR="003B3A61" w:rsidRDefault="003B3A61" w:rsidP="00BE1336">
      <w:pPr>
        <w:pStyle w:val="ae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Бучельников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Оценка экологического влияния путевых работ на речные экосистемы (на примере реки Обь): монография/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Новосибирск: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ос.унив.водн.трансп</w:t>
      </w:r>
      <w:proofErr w:type="spellEnd"/>
      <w:r>
        <w:rPr>
          <w:rFonts w:ascii="Times New Roman" w:hAnsi="Times New Roman" w:cs="Times New Roman"/>
          <w:sz w:val="28"/>
          <w:szCs w:val="28"/>
        </w:rPr>
        <w:t>., 2018. – 182 с.</w:t>
      </w:r>
      <w:r w:rsidRPr="007748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3A61" w:rsidRDefault="003B3A61" w:rsidP="00BE1336">
      <w:pPr>
        <w:pStyle w:val="ae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Лоскутов, Е.Н. Технико-экономическая эффективность совмещения дноуглубительных работ на судовом ходу с добычей нерудных строительных материалов: автореферат диссертации на соискание степени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наук/ Е.Н. Лоскутов. – Новосибирск: НГАВТ. – 1999. -24 с.</w:t>
      </w:r>
    </w:p>
    <w:p w:rsidR="003B3A61" w:rsidRDefault="003B3A61" w:rsidP="00BE1336">
      <w:pPr>
        <w:pStyle w:val="ae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Дягтерев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Антропогенные изменения гидрологического режима и русловых процессов (на примере сибирских бассейнов) автореферат на соискание степени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Наук/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Дягтерев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Новосибирск: НИСИ. – 1992. – 38 с.</w:t>
      </w:r>
    </w:p>
    <w:p w:rsidR="003B3A61" w:rsidRPr="003B3A61" w:rsidRDefault="003B3A61" w:rsidP="003B3A61">
      <w:pPr>
        <w:pStyle w:val="ae"/>
        <w:spacing w:after="0"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0C2444" w:rsidRDefault="000C2444" w:rsidP="000E36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2707" w:rsidRPr="006A750A" w:rsidRDefault="00AE2707" w:rsidP="000E36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2707" w:rsidRPr="006A750A" w:rsidSect="00F64FC2">
      <w:footerReference w:type="default" r:id="rId9"/>
      <w:pgSz w:w="11906" w:h="16838"/>
      <w:pgMar w:top="1135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5A" w:rsidRDefault="00DD525A" w:rsidP="00F00E99">
      <w:pPr>
        <w:spacing w:after="0" w:line="240" w:lineRule="auto"/>
      </w:pPr>
      <w:r>
        <w:separator/>
      </w:r>
    </w:p>
  </w:endnote>
  <w:endnote w:type="continuationSeparator" w:id="0">
    <w:p w:rsidR="00DD525A" w:rsidRDefault="00DD525A" w:rsidP="00F0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193398"/>
      <w:docPartObj>
        <w:docPartGallery w:val="Page Numbers (Bottom of Page)"/>
        <w:docPartUnique/>
      </w:docPartObj>
    </w:sdtPr>
    <w:sdtContent>
      <w:p w:rsidR="00F64FC2" w:rsidRDefault="00F64F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4FC2" w:rsidRDefault="00F64F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5A" w:rsidRDefault="00DD525A" w:rsidP="00F00E99">
      <w:pPr>
        <w:spacing w:after="0" w:line="240" w:lineRule="auto"/>
      </w:pPr>
      <w:r>
        <w:separator/>
      </w:r>
    </w:p>
  </w:footnote>
  <w:footnote w:type="continuationSeparator" w:id="0">
    <w:p w:rsidR="00DD525A" w:rsidRDefault="00DD525A" w:rsidP="00F00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AA"/>
    <w:multiLevelType w:val="hybridMultilevel"/>
    <w:tmpl w:val="597085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20B04"/>
    <w:multiLevelType w:val="multilevel"/>
    <w:tmpl w:val="1C94A9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086654DB"/>
    <w:multiLevelType w:val="multilevel"/>
    <w:tmpl w:val="25FA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53FA9"/>
    <w:multiLevelType w:val="hybridMultilevel"/>
    <w:tmpl w:val="D582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952E0"/>
    <w:multiLevelType w:val="hybridMultilevel"/>
    <w:tmpl w:val="CD18A266"/>
    <w:lvl w:ilvl="0" w:tplc="D6C4B4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F628CD"/>
    <w:multiLevelType w:val="multilevel"/>
    <w:tmpl w:val="0CA0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326C8"/>
    <w:multiLevelType w:val="hybridMultilevel"/>
    <w:tmpl w:val="51EAD066"/>
    <w:lvl w:ilvl="0" w:tplc="94F059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FA5178"/>
    <w:multiLevelType w:val="hybridMultilevel"/>
    <w:tmpl w:val="AAE2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52171"/>
    <w:multiLevelType w:val="hybridMultilevel"/>
    <w:tmpl w:val="6B308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000B9"/>
    <w:multiLevelType w:val="multilevel"/>
    <w:tmpl w:val="EC2E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3D6F23"/>
    <w:multiLevelType w:val="hybridMultilevel"/>
    <w:tmpl w:val="9D962D04"/>
    <w:lvl w:ilvl="0" w:tplc="8B1C3F88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D9C7749"/>
    <w:multiLevelType w:val="multilevel"/>
    <w:tmpl w:val="FE0A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95222"/>
    <w:multiLevelType w:val="hybridMultilevel"/>
    <w:tmpl w:val="C6568A04"/>
    <w:lvl w:ilvl="0" w:tplc="E69204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D820F0"/>
    <w:multiLevelType w:val="multilevel"/>
    <w:tmpl w:val="99D2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9B3D70"/>
    <w:multiLevelType w:val="hybridMultilevel"/>
    <w:tmpl w:val="75EE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C2326"/>
    <w:multiLevelType w:val="hybridMultilevel"/>
    <w:tmpl w:val="610C8FDC"/>
    <w:lvl w:ilvl="0" w:tplc="71149E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CAA4FFD"/>
    <w:multiLevelType w:val="hybridMultilevel"/>
    <w:tmpl w:val="E78EAE82"/>
    <w:lvl w:ilvl="0" w:tplc="65D639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ED32863"/>
    <w:multiLevelType w:val="multilevel"/>
    <w:tmpl w:val="205C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7"/>
  </w:num>
  <w:num w:numId="5">
    <w:abstractNumId w:val="2"/>
  </w:num>
  <w:num w:numId="6">
    <w:abstractNumId w:val="13"/>
  </w:num>
  <w:num w:numId="7">
    <w:abstractNumId w:val="1"/>
  </w:num>
  <w:num w:numId="8">
    <w:abstractNumId w:val="12"/>
  </w:num>
  <w:num w:numId="9">
    <w:abstractNumId w:val="16"/>
  </w:num>
  <w:num w:numId="10">
    <w:abstractNumId w:val="14"/>
  </w:num>
  <w:num w:numId="11">
    <w:abstractNumId w:val="0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5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8A"/>
    <w:rsid w:val="00027089"/>
    <w:rsid w:val="000345D3"/>
    <w:rsid w:val="00035719"/>
    <w:rsid w:val="000531EF"/>
    <w:rsid w:val="000565C8"/>
    <w:rsid w:val="0007112D"/>
    <w:rsid w:val="00077348"/>
    <w:rsid w:val="00084956"/>
    <w:rsid w:val="000B1728"/>
    <w:rsid w:val="000C0555"/>
    <w:rsid w:val="000C2214"/>
    <w:rsid w:val="000C2444"/>
    <w:rsid w:val="000C30C8"/>
    <w:rsid w:val="000D2C76"/>
    <w:rsid w:val="000E36B6"/>
    <w:rsid w:val="000F2FB3"/>
    <w:rsid w:val="000F4249"/>
    <w:rsid w:val="000F55FA"/>
    <w:rsid w:val="001019EE"/>
    <w:rsid w:val="00106D0A"/>
    <w:rsid w:val="001219DC"/>
    <w:rsid w:val="0012624B"/>
    <w:rsid w:val="001263F1"/>
    <w:rsid w:val="0013241F"/>
    <w:rsid w:val="00136A18"/>
    <w:rsid w:val="00136E6D"/>
    <w:rsid w:val="001422BE"/>
    <w:rsid w:val="00145627"/>
    <w:rsid w:val="0015339F"/>
    <w:rsid w:val="00182A16"/>
    <w:rsid w:val="0018358F"/>
    <w:rsid w:val="00185871"/>
    <w:rsid w:val="001B07C5"/>
    <w:rsid w:val="001B4FEA"/>
    <w:rsid w:val="001D17A4"/>
    <w:rsid w:val="001E003E"/>
    <w:rsid w:val="001E310E"/>
    <w:rsid w:val="001E6B0C"/>
    <w:rsid w:val="00206818"/>
    <w:rsid w:val="00221684"/>
    <w:rsid w:val="002330E4"/>
    <w:rsid w:val="00241E79"/>
    <w:rsid w:val="002451ED"/>
    <w:rsid w:val="00256B10"/>
    <w:rsid w:val="002623E7"/>
    <w:rsid w:val="00264247"/>
    <w:rsid w:val="002654CF"/>
    <w:rsid w:val="002824AD"/>
    <w:rsid w:val="00291CA7"/>
    <w:rsid w:val="00296E5E"/>
    <w:rsid w:val="002A4297"/>
    <w:rsid w:val="002A47DB"/>
    <w:rsid w:val="002B1151"/>
    <w:rsid w:val="002E0114"/>
    <w:rsid w:val="002E62FC"/>
    <w:rsid w:val="002E705C"/>
    <w:rsid w:val="002F1A86"/>
    <w:rsid w:val="002F21CC"/>
    <w:rsid w:val="00330340"/>
    <w:rsid w:val="00335D04"/>
    <w:rsid w:val="0035024D"/>
    <w:rsid w:val="00351D8C"/>
    <w:rsid w:val="003550BE"/>
    <w:rsid w:val="00356CDE"/>
    <w:rsid w:val="003910EB"/>
    <w:rsid w:val="0039754F"/>
    <w:rsid w:val="003A064E"/>
    <w:rsid w:val="003A4645"/>
    <w:rsid w:val="003A4FBF"/>
    <w:rsid w:val="003A73F4"/>
    <w:rsid w:val="003B3A61"/>
    <w:rsid w:val="003C0518"/>
    <w:rsid w:val="003C3DA7"/>
    <w:rsid w:val="003D4033"/>
    <w:rsid w:val="003E3C9A"/>
    <w:rsid w:val="003F0CC8"/>
    <w:rsid w:val="004046BE"/>
    <w:rsid w:val="00415493"/>
    <w:rsid w:val="00430EF9"/>
    <w:rsid w:val="004374F0"/>
    <w:rsid w:val="00445672"/>
    <w:rsid w:val="004537ED"/>
    <w:rsid w:val="0045766D"/>
    <w:rsid w:val="004761FC"/>
    <w:rsid w:val="00480375"/>
    <w:rsid w:val="004858A4"/>
    <w:rsid w:val="004B4291"/>
    <w:rsid w:val="004E6B1D"/>
    <w:rsid w:val="004E6BDA"/>
    <w:rsid w:val="004F1D87"/>
    <w:rsid w:val="005014FD"/>
    <w:rsid w:val="00506811"/>
    <w:rsid w:val="005132EF"/>
    <w:rsid w:val="0051487F"/>
    <w:rsid w:val="00521508"/>
    <w:rsid w:val="005536D6"/>
    <w:rsid w:val="00566673"/>
    <w:rsid w:val="00570FCC"/>
    <w:rsid w:val="00572B4F"/>
    <w:rsid w:val="005809A7"/>
    <w:rsid w:val="0058457C"/>
    <w:rsid w:val="00584D00"/>
    <w:rsid w:val="00592EC6"/>
    <w:rsid w:val="005968ED"/>
    <w:rsid w:val="005A563A"/>
    <w:rsid w:val="005A73B6"/>
    <w:rsid w:val="005B3706"/>
    <w:rsid w:val="005C7F08"/>
    <w:rsid w:val="005D352D"/>
    <w:rsid w:val="005E1409"/>
    <w:rsid w:val="005E229B"/>
    <w:rsid w:val="005F0D66"/>
    <w:rsid w:val="005F4DCE"/>
    <w:rsid w:val="00605749"/>
    <w:rsid w:val="00607E0E"/>
    <w:rsid w:val="00616238"/>
    <w:rsid w:val="00617A66"/>
    <w:rsid w:val="006373AA"/>
    <w:rsid w:val="00667E98"/>
    <w:rsid w:val="006730CE"/>
    <w:rsid w:val="00682A77"/>
    <w:rsid w:val="00683265"/>
    <w:rsid w:val="006A1988"/>
    <w:rsid w:val="006A23AC"/>
    <w:rsid w:val="006A2726"/>
    <w:rsid w:val="006A429C"/>
    <w:rsid w:val="006A498B"/>
    <w:rsid w:val="006A71ED"/>
    <w:rsid w:val="006A750A"/>
    <w:rsid w:val="006B104B"/>
    <w:rsid w:val="006B6A10"/>
    <w:rsid w:val="006C266B"/>
    <w:rsid w:val="006C3B76"/>
    <w:rsid w:val="006C7D1F"/>
    <w:rsid w:val="006D3159"/>
    <w:rsid w:val="006E3F9E"/>
    <w:rsid w:val="00701904"/>
    <w:rsid w:val="00710B7C"/>
    <w:rsid w:val="007118E5"/>
    <w:rsid w:val="007233B8"/>
    <w:rsid w:val="007343D6"/>
    <w:rsid w:val="00734C8D"/>
    <w:rsid w:val="00757516"/>
    <w:rsid w:val="00765B3B"/>
    <w:rsid w:val="0077602E"/>
    <w:rsid w:val="00776087"/>
    <w:rsid w:val="00785CAC"/>
    <w:rsid w:val="007A4041"/>
    <w:rsid w:val="007C2F03"/>
    <w:rsid w:val="007C3411"/>
    <w:rsid w:val="007D36F0"/>
    <w:rsid w:val="007D50F4"/>
    <w:rsid w:val="007E3A10"/>
    <w:rsid w:val="007E7D54"/>
    <w:rsid w:val="007F51C1"/>
    <w:rsid w:val="008002BC"/>
    <w:rsid w:val="00807B6E"/>
    <w:rsid w:val="00817572"/>
    <w:rsid w:val="0087598D"/>
    <w:rsid w:val="008930F7"/>
    <w:rsid w:val="0089484D"/>
    <w:rsid w:val="008A20EB"/>
    <w:rsid w:val="008A5C98"/>
    <w:rsid w:val="008B558A"/>
    <w:rsid w:val="008C1A04"/>
    <w:rsid w:val="008C2DAF"/>
    <w:rsid w:val="008C3DED"/>
    <w:rsid w:val="008F1877"/>
    <w:rsid w:val="00900630"/>
    <w:rsid w:val="009015EE"/>
    <w:rsid w:val="009047BD"/>
    <w:rsid w:val="00916A86"/>
    <w:rsid w:val="00916DB7"/>
    <w:rsid w:val="00924A40"/>
    <w:rsid w:val="00931ECD"/>
    <w:rsid w:val="009323E0"/>
    <w:rsid w:val="00935744"/>
    <w:rsid w:val="0093698D"/>
    <w:rsid w:val="009374E1"/>
    <w:rsid w:val="009447F8"/>
    <w:rsid w:val="009509C3"/>
    <w:rsid w:val="00957DFE"/>
    <w:rsid w:val="00964DF0"/>
    <w:rsid w:val="009761A9"/>
    <w:rsid w:val="00983266"/>
    <w:rsid w:val="0098412F"/>
    <w:rsid w:val="0099122A"/>
    <w:rsid w:val="009A65F9"/>
    <w:rsid w:val="009B4721"/>
    <w:rsid w:val="009C671C"/>
    <w:rsid w:val="009C67CD"/>
    <w:rsid w:val="009C76BA"/>
    <w:rsid w:val="009D309C"/>
    <w:rsid w:val="009D6ADB"/>
    <w:rsid w:val="009D79FF"/>
    <w:rsid w:val="009F1695"/>
    <w:rsid w:val="009F19F2"/>
    <w:rsid w:val="009F3D8C"/>
    <w:rsid w:val="00A010D7"/>
    <w:rsid w:val="00A11057"/>
    <w:rsid w:val="00A14C09"/>
    <w:rsid w:val="00A162BF"/>
    <w:rsid w:val="00A170C0"/>
    <w:rsid w:val="00A2521E"/>
    <w:rsid w:val="00A2554A"/>
    <w:rsid w:val="00A337B7"/>
    <w:rsid w:val="00A40672"/>
    <w:rsid w:val="00A627EA"/>
    <w:rsid w:val="00A67116"/>
    <w:rsid w:val="00A71459"/>
    <w:rsid w:val="00A74C9F"/>
    <w:rsid w:val="00A74D4B"/>
    <w:rsid w:val="00A8407B"/>
    <w:rsid w:val="00A8412B"/>
    <w:rsid w:val="00A8748E"/>
    <w:rsid w:val="00A94AB3"/>
    <w:rsid w:val="00A953DF"/>
    <w:rsid w:val="00AA4EF5"/>
    <w:rsid w:val="00AA658A"/>
    <w:rsid w:val="00AB79A0"/>
    <w:rsid w:val="00AE2707"/>
    <w:rsid w:val="00AE6497"/>
    <w:rsid w:val="00AF4AF5"/>
    <w:rsid w:val="00B015C5"/>
    <w:rsid w:val="00B04246"/>
    <w:rsid w:val="00B0701A"/>
    <w:rsid w:val="00B108AB"/>
    <w:rsid w:val="00B12F20"/>
    <w:rsid w:val="00B30937"/>
    <w:rsid w:val="00B45B5F"/>
    <w:rsid w:val="00B51798"/>
    <w:rsid w:val="00B6305D"/>
    <w:rsid w:val="00B64D64"/>
    <w:rsid w:val="00B72ACE"/>
    <w:rsid w:val="00B90EF0"/>
    <w:rsid w:val="00B92424"/>
    <w:rsid w:val="00B949B0"/>
    <w:rsid w:val="00BA3F57"/>
    <w:rsid w:val="00BA5DCF"/>
    <w:rsid w:val="00BB7CA4"/>
    <w:rsid w:val="00BC078D"/>
    <w:rsid w:val="00BC4129"/>
    <w:rsid w:val="00BC7E89"/>
    <w:rsid w:val="00BD15CE"/>
    <w:rsid w:val="00BE1336"/>
    <w:rsid w:val="00BE3EC9"/>
    <w:rsid w:val="00BE6485"/>
    <w:rsid w:val="00BF0348"/>
    <w:rsid w:val="00BF1124"/>
    <w:rsid w:val="00BF44CC"/>
    <w:rsid w:val="00C00E34"/>
    <w:rsid w:val="00C02CDD"/>
    <w:rsid w:val="00C16F9B"/>
    <w:rsid w:val="00C17FEB"/>
    <w:rsid w:val="00C34355"/>
    <w:rsid w:val="00C636DA"/>
    <w:rsid w:val="00C666BC"/>
    <w:rsid w:val="00C7085F"/>
    <w:rsid w:val="00C732F7"/>
    <w:rsid w:val="00C93D8D"/>
    <w:rsid w:val="00CA0C0D"/>
    <w:rsid w:val="00CC0BC9"/>
    <w:rsid w:val="00CE45C4"/>
    <w:rsid w:val="00CF492F"/>
    <w:rsid w:val="00CF75F5"/>
    <w:rsid w:val="00D0335D"/>
    <w:rsid w:val="00D03B12"/>
    <w:rsid w:val="00D107FD"/>
    <w:rsid w:val="00D54BD9"/>
    <w:rsid w:val="00D65365"/>
    <w:rsid w:val="00D65402"/>
    <w:rsid w:val="00D71FB6"/>
    <w:rsid w:val="00D91847"/>
    <w:rsid w:val="00D93B00"/>
    <w:rsid w:val="00D946AA"/>
    <w:rsid w:val="00D95054"/>
    <w:rsid w:val="00DA422D"/>
    <w:rsid w:val="00DA4584"/>
    <w:rsid w:val="00DA79A3"/>
    <w:rsid w:val="00DB34CB"/>
    <w:rsid w:val="00DB670C"/>
    <w:rsid w:val="00DB73F1"/>
    <w:rsid w:val="00DC0E31"/>
    <w:rsid w:val="00DC1468"/>
    <w:rsid w:val="00DC3937"/>
    <w:rsid w:val="00DC416B"/>
    <w:rsid w:val="00DC6418"/>
    <w:rsid w:val="00DC7D70"/>
    <w:rsid w:val="00DD525A"/>
    <w:rsid w:val="00DE3EEC"/>
    <w:rsid w:val="00DF44E8"/>
    <w:rsid w:val="00E16B0D"/>
    <w:rsid w:val="00E2372A"/>
    <w:rsid w:val="00E31AD7"/>
    <w:rsid w:val="00E37771"/>
    <w:rsid w:val="00E56AC8"/>
    <w:rsid w:val="00E627D6"/>
    <w:rsid w:val="00E83528"/>
    <w:rsid w:val="00E857E2"/>
    <w:rsid w:val="00E91B9E"/>
    <w:rsid w:val="00EA2621"/>
    <w:rsid w:val="00EA2BBB"/>
    <w:rsid w:val="00EA4E38"/>
    <w:rsid w:val="00EB15C5"/>
    <w:rsid w:val="00EB29A0"/>
    <w:rsid w:val="00ED589C"/>
    <w:rsid w:val="00EF5183"/>
    <w:rsid w:val="00F00E99"/>
    <w:rsid w:val="00F02956"/>
    <w:rsid w:val="00F060B4"/>
    <w:rsid w:val="00F10B55"/>
    <w:rsid w:val="00F17190"/>
    <w:rsid w:val="00F3218A"/>
    <w:rsid w:val="00F410C8"/>
    <w:rsid w:val="00F45391"/>
    <w:rsid w:val="00F46B86"/>
    <w:rsid w:val="00F53746"/>
    <w:rsid w:val="00F64FC2"/>
    <w:rsid w:val="00F664D4"/>
    <w:rsid w:val="00F774D3"/>
    <w:rsid w:val="00F81CE2"/>
    <w:rsid w:val="00F83B12"/>
    <w:rsid w:val="00F87CF7"/>
    <w:rsid w:val="00FA3A83"/>
    <w:rsid w:val="00FA5490"/>
    <w:rsid w:val="00FB2C8F"/>
    <w:rsid w:val="00FB4911"/>
    <w:rsid w:val="00FB716C"/>
    <w:rsid w:val="00FB7638"/>
    <w:rsid w:val="00FD7F51"/>
    <w:rsid w:val="00FE0272"/>
    <w:rsid w:val="00FE60DC"/>
    <w:rsid w:val="00FF5892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F3D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3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E99"/>
  </w:style>
  <w:style w:type="paragraph" w:styleId="a8">
    <w:name w:val="footer"/>
    <w:basedOn w:val="a"/>
    <w:link w:val="a9"/>
    <w:uiPriority w:val="99"/>
    <w:unhideWhenUsed/>
    <w:rsid w:val="00F0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E99"/>
  </w:style>
  <w:style w:type="character" w:customStyle="1" w:styleId="50">
    <w:name w:val="Заголовок 5 Знак"/>
    <w:basedOn w:val="a0"/>
    <w:link w:val="5"/>
    <w:uiPriority w:val="9"/>
    <w:rsid w:val="009F3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struction">
    <w:name w:val="instruction"/>
    <w:basedOn w:val="a"/>
    <w:rsid w:val="009F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C3DE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D30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date">
    <w:name w:val="article__date"/>
    <w:basedOn w:val="a0"/>
    <w:rsid w:val="009D309C"/>
  </w:style>
  <w:style w:type="character" w:customStyle="1" w:styleId="articlecensor">
    <w:name w:val="article__censor"/>
    <w:basedOn w:val="a0"/>
    <w:rsid w:val="009D309C"/>
  </w:style>
  <w:style w:type="character" w:customStyle="1" w:styleId="social-likesbutton">
    <w:name w:val="social-likes__button"/>
    <w:basedOn w:val="a0"/>
    <w:rsid w:val="009D309C"/>
  </w:style>
  <w:style w:type="character" w:customStyle="1" w:styleId="social-likescounter">
    <w:name w:val="social-likes__counter"/>
    <w:basedOn w:val="a0"/>
    <w:rsid w:val="009D309C"/>
  </w:style>
  <w:style w:type="character" w:customStyle="1" w:styleId="articlemain-photo-copy">
    <w:name w:val="article__main-photo-copy"/>
    <w:basedOn w:val="a0"/>
    <w:rsid w:val="009D309C"/>
  </w:style>
  <w:style w:type="character" w:customStyle="1" w:styleId="current">
    <w:name w:val="current"/>
    <w:basedOn w:val="a0"/>
    <w:rsid w:val="009D309C"/>
  </w:style>
  <w:style w:type="character" w:styleId="ad">
    <w:name w:val="Emphasis"/>
    <w:basedOn w:val="a0"/>
    <w:uiPriority w:val="20"/>
    <w:qFormat/>
    <w:rsid w:val="009D309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B7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0E3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F3D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3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E99"/>
  </w:style>
  <w:style w:type="paragraph" w:styleId="a8">
    <w:name w:val="footer"/>
    <w:basedOn w:val="a"/>
    <w:link w:val="a9"/>
    <w:uiPriority w:val="99"/>
    <w:unhideWhenUsed/>
    <w:rsid w:val="00F00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E99"/>
  </w:style>
  <w:style w:type="character" w:customStyle="1" w:styleId="50">
    <w:name w:val="Заголовок 5 Знак"/>
    <w:basedOn w:val="a0"/>
    <w:link w:val="5"/>
    <w:uiPriority w:val="9"/>
    <w:rsid w:val="009F3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struction">
    <w:name w:val="instruction"/>
    <w:basedOn w:val="a"/>
    <w:rsid w:val="009F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C3DE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D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D309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3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date">
    <w:name w:val="article__date"/>
    <w:basedOn w:val="a0"/>
    <w:rsid w:val="009D309C"/>
  </w:style>
  <w:style w:type="character" w:customStyle="1" w:styleId="articlecensor">
    <w:name w:val="article__censor"/>
    <w:basedOn w:val="a0"/>
    <w:rsid w:val="009D309C"/>
  </w:style>
  <w:style w:type="character" w:customStyle="1" w:styleId="social-likesbutton">
    <w:name w:val="social-likes__button"/>
    <w:basedOn w:val="a0"/>
    <w:rsid w:val="009D309C"/>
  </w:style>
  <w:style w:type="character" w:customStyle="1" w:styleId="social-likescounter">
    <w:name w:val="social-likes__counter"/>
    <w:basedOn w:val="a0"/>
    <w:rsid w:val="009D309C"/>
  </w:style>
  <w:style w:type="character" w:customStyle="1" w:styleId="articlemain-photo-copy">
    <w:name w:val="article__main-photo-copy"/>
    <w:basedOn w:val="a0"/>
    <w:rsid w:val="009D309C"/>
  </w:style>
  <w:style w:type="character" w:customStyle="1" w:styleId="current">
    <w:name w:val="current"/>
    <w:basedOn w:val="a0"/>
    <w:rsid w:val="009D309C"/>
  </w:style>
  <w:style w:type="character" w:styleId="ad">
    <w:name w:val="Emphasis"/>
    <w:basedOn w:val="a0"/>
    <w:uiPriority w:val="20"/>
    <w:qFormat/>
    <w:rsid w:val="009D309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B7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0E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19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7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2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11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72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2165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60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842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42008">
                      <w:blockQuote w:val="1"/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4435">
                      <w:blockQuote w:val="1"/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686">
                      <w:blockQuote w:val="1"/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15197">
                      <w:blockQuote w:val="1"/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12">
                      <w:blockQuote w:val="1"/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2215">
                      <w:blockQuote w:val="1"/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7119">
                      <w:blockQuote w:val="1"/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199">
          <w:marLeft w:val="0"/>
          <w:marRight w:val="0"/>
          <w:marTop w:val="0"/>
          <w:marBottom w:val="7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6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20BB-9A92-4520-B74B-5894D5FC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29169</TotalTime>
  <Pages>10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156</cp:revision>
  <cp:lastPrinted>2018-12-18T02:58:00Z</cp:lastPrinted>
  <dcterms:created xsi:type="dcterms:W3CDTF">2017-09-14T03:11:00Z</dcterms:created>
  <dcterms:modified xsi:type="dcterms:W3CDTF">2019-01-16T04:53:00Z</dcterms:modified>
</cp:coreProperties>
</file>