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094" w:rsidRDefault="00442094" w:rsidP="00DE2896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2BD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425"/>
        <w:gridCol w:w="7327"/>
        <w:gridCol w:w="925"/>
      </w:tblGrid>
      <w:tr w:rsidR="00442094">
        <w:tc>
          <w:tcPr>
            <w:tcW w:w="8613" w:type="dxa"/>
            <w:gridSpan w:val="2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3-4</w:t>
            </w:r>
          </w:p>
        </w:tc>
      </w:tr>
      <w:tr w:rsidR="00442094">
        <w:tc>
          <w:tcPr>
            <w:tcW w:w="817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5-10</w:t>
            </w: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0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Справка об основных индикаторах школьной лаборатории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2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Лакмус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2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Лакмоид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2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Фенолфталеин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2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Метиловый оранжевый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2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Универсальный индикатор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1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Растительные индикаторы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0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Экспериментальная часть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11-12</w:t>
            </w: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1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 в химической лаборатории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1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Опыт №1: « Изучение растворов синтетических индикаторов и исследование их свойств»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1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Опыт №2: « Получение растительных индикаторов»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1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Опыт №3: «Исследование окраски растительных индикаторов в кислой и щелочной среде»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0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Результаты работы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13-14</w:t>
            </w: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1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Результаты изучения растворов синтетическими индикаторами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1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исследование окраски растительных индикаторов в кислой и щелочной среде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0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0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</w:tr>
      <w:tr w:rsidR="00442094" w:rsidRPr="002F1F45">
        <w:tc>
          <w:tcPr>
            <w:tcW w:w="817" w:type="dxa"/>
          </w:tcPr>
          <w:p w:rsidR="00442094" w:rsidRPr="00A822C4" w:rsidRDefault="00442094" w:rsidP="00A822C4">
            <w:pPr>
              <w:pStyle w:val="ad"/>
              <w:numPr>
                <w:ilvl w:val="0"/>
                <w:numId w:val="18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:rsidR="00442094" w:rsidRPr="00A822C4" w:rsidRDefault="00442094" w:rsidP="00A822C4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58" w:type="dxa"/>
          </w:tcPr>
          <w:p w:rsidR="00442094" w:rsidRPr="00A822C4" w:rsidRDefault="00442094" w:rsidP="00A822C4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2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17-18</w:t>
            </w:r>
          </w:p>
        </w:tc>
      </w:tr>
    </w:tbl>
    <w:p w:rsidR="00442094" w:rsidRPr="002F1F45" w:rsidRDefault="00442094" w:rsidP="00DE2896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30397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3039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3039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26" w:rsidRDefault="00336426" w:rsidP="00336426">
      <w:pPr>
        <w:spacing w:line="360" w:lineRule="auto"/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336426">
        <w:rPr>
          <w:rFonts w:ascii="Times New Roman" w:hAnsi="Times New Roman" w:cs="Times New Roman"/>
          <w:sz w:val="28"/>
          <w:szCs w:val="28"/>
        </w:rPr>
        <w:t xml:space="preserve"> «Исследование кислотно-основных свойств природных индикаторов».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336426">
        <w:rPr>
          <w:rFonts w:ascii="Times New Roman" w:hAnsi="Times New Roman" w:cs="Times New Roman"/>
          <w:sz w:val="28"/>
          <w:szCs w:val="28"/>
        </w:rPr>
        <w:t xml:space="preserve"> Исследование свойств  индикаторов,  полученных из экстрактов ягод, определение характера среды с их помощью.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 xml:space="preserve"> Гипотеза:</w:t>
      </w:r>
      <w:r w:rsidRPr="00336426">
        <w:rPr>
          <w:rFonts w:ascii="Times New Roman" w:hAnsi="Times New Roman" w:cs="Times New Roman"/>
          <w:sz w:val="28"/>
          <w:szCs w:val="28"/>
        </w:rPr>
        <w:t xml:space="preserve"> Зависят ли кислотно - основные свойства природных индикаторов  от цвета сырья.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В работе сформированы представления о природных индикаторах, их истории открытия, о распространении индикаторов в природе, их значении в жизни человека. Собрана коллекция растений и проведена исследовательская работа по испытанию их  индикаторных свойств.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b/>
          <w:bCs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На основании результатов  сделаны </w:t>
      </w:r>
      <w:r w:rsidRPr="00336426">
        <w:rPr>
          <w:rFonts w:ascii="Times New Roman" w:hAnsi="Times New Roman" w:cs="Times New Roman"/>
          <w:b/>
          <w:bCs/>
          <w:sz w:val="28"/>
          <w:szCs w:val="28"/>
        </w:rPr>
        <w:t xml:space="preserve">выводы: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1.Растительные индикаторы содержат окрашенные вещества - пигменты, способные менять свой цвет в растворах кислот и щелочей. 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2.Растворы растительных индикаторов можно  получить в домашних  условиях и использовать в качестве кислотно-основных индикаторов для определения среды растворов.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3.Природные индикаторы одного цвета проявляют схожие кислотно-основные свойства.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 4. Свойства  индикаторов содержащих пигмент  антоциан сравним со свойствами универсального индикатора.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5.Полученные индикаторы можно использовать  в повседневной жизни,  так как синтетические индикаторы не всегда доступны.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b/>
          <w:bCs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В проекте приводится информация, которой  можно  воспользоваться в быту. Все они доступны в получении и безопасны в использовании.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26" w:rsidRDefault="00336426" w:rsidP="00B3351E">
      <w:pPr>
        <w:spacing w:line="360" w:lineRule="auto"/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26" w:rsidRDefault="00336426" w:rsidP="00B3351E">
      <w:pPr>
        <w:spacing w:line="360" w:lineRule="auto"/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Pr="00FB3C44" w:rsidRDefault="00442094" w:rsidP="00B3351E">
      <w:pPr>
        <w:spacing w:line="360" w:lineRule="auto"/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Среди кислот и щелочей много опасных, агрессивных веществ, способных вызвать тяжелые химические ожоги. Многие растворы кислот и щелочей бесцветны, не имеют запаха, их нельзя пробовать на вкус.  Как же различить эти вещества?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Такой способностью обладают многие красители. Все они имеют специальное название – индикаторы. Индикаторы – это органические и неорганические вещества, изменяющие свою окраску в зависимости от реакции среды. Название «индикаторы» происходит от латинского слова indicator, что означает «указатель».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В настоящее время химики пользуются индикаторами синтетического  происхождения,  которые переменой цвета сообщают о величине концентрации водородных ионов в растворах, их называют кислотно-основными. Индикаторы действуют безотказно и отличаются большой чувствительностью. С некоторыми из них можно познакомиться в школьной химической лаборатории.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Стоит отметить, что пигменты растений могут быть химическими индикаторами, поэтому </w:t>
      </w:r>
      <w:r w:rsidRPr="00336426">
        <w:rPr>
          <w:rFonts w:ascii="Times New Roman" w:hAnsi="Times New Roman" w:cs="Times New Roman"/>
          <w:b/>
          <w:bCs/>
          <w:sz w:val="28"/>
          <w:szCs w:val="28"/>
        </w:rPr>
        <w:t>проведение моего исследования актуально</w:t>
      </w:r>
      <w:r w:rsidRPr="00336426">
        <w:rPr>
          <w:rFonts w:ascii="Times New Roman" w:hAnsi="Times New Roman" w:cs="Times New Roman"/>
          <w:sz w:val="28"/>
          <w:szCs w:val="28"/>
        </w:rPr>
        <w:t>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336426">
        <w:rPr>
          <w:rFonts w:ascii="Times New Roman" w:hAnsi="Times New Roman" w:cs="Times New Roman"/>
          <w:sz w:val="28"/>
          <w:szCs w:val="28"/>
        </w:rPr>
        <w:t>: Исследование свойств  индикаторов,  полученных из экстрактов ягод, определение характера среды с их помощью.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Зависят ли кислотно- основные свойства природных индикаторов  от цвета сырья.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33642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изучить литературные источники по теме;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собрать коллекцию растений для эксперимента;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приготовить растворы индикаторов из природного сырья; 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исследовать влияние  среды на их окраски;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Объект исследования</w:t>
      </w:r>
      <w:r w:rsidRPr="00336426">
        <w:rPr>
          <w:rFonts w:ascii="Times New Roman" w:hAnsi="Times New Roman" w:cs="Times New Roman"/>
          <w:sz w:val="28"/>
          <w:szCs w:val="28"/>
        </w:rPr>
        <w:t xml:space="preserve">: Растения-индикаторы.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336426">
        <w:rPr>
          <w:rFonts w:ascii="Times New Roman" w:hAnsi="Times New Roman" w:cs="Times New Roman"/>
          <w:sz w:val="28"/>
          <w:szCs w:val="28"/>
        </w:rPr>
        <w:t>: Кислотно-основные свойства экстракта  ягод.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b/>
          <w:bCs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Изучение  литературы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Эксперимент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Наблюдение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 xml:space="preserve">Сравнение 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sz w:val="28"/>
          <w:szCs w:val="28"/>
        </w:rPr>
        <w:t>Анализ полученных результатов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6426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исследования</w:t>
      </w:r>
      <w:r w:rsidRPr="00336426">
        <w:rPr>
          <w:rFonts w:ascii="Times New Roman" w:hAnsi="Times New Roman" w:cs="Times New Roman"/>
          <w:sz w:val="28"/>
          <w:szCs w:val="28"/>
        </w:rPr>
        <w:t xml:space="preserve"> заключается в составлении рекомендаций по  применению природных индикаторов в повседневной жизни.</w:t>
      </w: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336426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Default="00442094" w:rsidP="00E16154">
      <w:pPr>
        <w:pStyle w:val="a3"/>
        <w:spacing w:after="0" w:line="360" w:lineRule="auto"/>
        <w:ind w:left="149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Default="00442094" w:rsidP="00E16154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6426" w:rsidRDefault="00336426" w:rsidP="00336426">
      <w:pPr>
        <w:pStyle w:val="a3"/>
        <w:spacing w:after="0" w:line="360" w:lineRule="auto"/>
        <w:ind w:left="149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Pr="00B3351E" w:rsidRDefault="00442094" w:rsidP="00A82A0B">
      <w:pPr>
        <w:pStyle w:val="a3"/>
        <w:numPr>
          <w:ilvl w:val="0"/>
          <w:numId w:val="19"/>
        </w:numPr>
        <w:spacing w:after="0" w:line="360" w:lineRule="auto"/>
        <w:ind w:firstLine="113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35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Теоретическая часть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Прежде чем провести  пра</w:t>
      </w:r>
      <w:r w:rsidRPr="00FB3C44">
        <w:rPr>
          <w:rFonts w:ascii="Times New Roman" w:hAnsi="Times New Roman" w:cs="Times New Roman"/>
          <w:sz w:val="28"/>
          <w:szCs w:val="28"/>
          <w:lang w:eastAsia="ru-RU"/>
        </w:rPr>
        <w:t xml:space="preserve">ктические исследования изучили теоретические источники по теме. </w:t>
      </w:r>
    </w:p>
    <w:p w:rsidR="00442094" w:rsidRPr="00BB4A1D" w:rsidRDefault="00442094" w:rsidP="00336426">
      <w:pPr>
        <w:keepNext/>
        <w:keepLines/>
        <w:spacing w:after="0" w:line="360" w:lineRule="auto"/>
        <w:ind w:firstLine="1134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1.1 Справка об основных индикаторах школьной лаборатории</w:t>
      </w:r>
    </w:p>
    <w:p w:rsidR="00442094" w:rsidRPr="00BB4A1D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Выделенные из растений пигменты – красящие вещества – были известны еще в Древнем Египте и Древнем Риме. Что же касается начала использования органических веществ в качестве индикаторов, то оно относится к </w:t>
      </w:r>
      <w:r w:rsidRPr="00BB4A1D">
        <w:rPr>
          <w:rFonts w:ascii="Times New Roman" w:hAnsi="Times New Roman" w:cs="Times New Roman"/>
          <w:sz w:val="28"/>
          <w:szCs w:val="28"/>
          <w:lang w:val="en-US" w:eastAsia="ru-RU"/>
        </w:rPr>
        <w:t>XVII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в. и связано с именем известного английского ученого – физика и химика – Роберта Бойля (1627-1691).</w:t>
      </w:r>
    </w:p>
    <w:p w:rsidR="00442094" w:rsidRPr="00BB4A1D" w:rsidRDefault="00442094" w:rsidP="00336426">
      <w:pPr>
        <w:keepNext/>
        <w:keepLines/>
        <w:numPr>
          <w:ilvl w:val="2"/>
          <w:numId w:val="4"/>
        </w:numPr>
        <w:spacing w:after="0" w:line="360" w:lineRule="auto"/>
        <w:ind w:firstLine="1134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Лакмус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Еще в 1640 году ботаники описали гелиотроп – душистое растение с темно-лиловыми цветками, из которого было выделено красящее вещество. Этот краситель, наряду с соком фиалок, стал широко применяться химиками в качестве индикатора. Об этом можно прочитать в трудах Роберта Бойля. Однажды, изучая свойства соляной кислоты, закупленной в Германии у И.Глаубера, случайно пролил ее. Кислота попала на сине-фиолетовые лепестки фиалок. Спустя некоторое время лепестки стали ярко-красными. Это явление удивило Р.Бойля, и он тут же провел серию опытов с разными кислотами и цветами разных растений. Оказалось, что и васильки, и роза, и цветки некоторых других растений изменили свою окраску при действии кислот.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  Вот что писал Р.Бойль о гелиотропе (Приложение  рис. 1) – растении с душистыми темно-лиловыми цветами: «Плоды этого растения дают сок, который при нанесении на бумагу или материю имеют сначала свежий ярко-зеленый цвет, но неожиданно изменяет его на пурпурный. Если материал замочить в воде и отжать, вода окрашивается в винный цвет, такие виды красителя (их обычно называют «турнесоль») есть у аптекарей, в бакалейных лавках и в других местах, которые служат для окраски желе, или иных веществ, кто как хочет». [4, 11].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Роберт Бойль приготовил водный настой лакмусового лишайника для своих опытов. Склянка, в которой он хранил настой, понадобилась для соляной кислоты. Вылив настой, Бойль наполнил склянку кислотой и с удивлением обнаружил, что кислота покраснела. Заинтересовавшись этим, Бойль на пробу добавил несколько капель настоя лакмуса к водному раствору гидроксида натрия и обнаружил, что в щелочной среде лакмус синеет. Так был открыт первый индикатор для обнаружения кислот и оснований, названный по имени лишайника лакмусом. 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Вначале с помощью лакмуса исследовали минеральные воды, а примерно с 1670 года его начали использовать в химических опытах. «Как только вношу незначительно малое количество кислоты, – писал в 1694 французский химик Пьер Поме о „турнесоле", – он становится красным, поэтому если кто хочет узнать, содержится ли в чем-нибудь кислота, его можно использовать». В 1704 немецкий ученый М.Валентин назвал эту краску лакмусом; это слово и осталось во всех европейских языках, кроме французского; по-французски лакмус – tournesol, что дословно означает «поворачивающийся за солнцем». Так же французы называют и подсолнечник; кстати, «гелиотроп» означает то же самое, только по-гречески. 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По известным данным, для получения лакмуса растительное сырьё измельчают до порошкообразного состояния и в течение нескольких недель вымачивают в содово-аммиачном растворе (сода или поташ + NH</w:t>
      </w:r>
      <w:r w:rsidRPr="00BB4A1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OH) при постоянном перемешивании. Раньше вместо раствора аммиака использовалась моча как источник ионов CO</w:t>
      </w:r>
      <w:r w:rsidRPr="00BB4A1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B4A1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2-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и NH</w:t>
      </w:r>
      <w:r w:rsidRPr="00BB4A1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B4A1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. После отделения осадка полученный продукт высушивается и размалывается. В результате образуется порошок. Прессовка осадка с гипсом или мелом позволяет получить легко крошащиеся блоки готового сухого лакмуса.[3]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FB3C4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кмус - </w:t>
      </w:r>
      <w:hyperlink r:id="rId7" w:tooltip="БСЭ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красящее вещество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, добываемое из некоторых видов лишайников (например, Roccellatinctoria).  Состав лакмуса сложен и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окончательно не установлен. Красящий компонент лакмуса — слабая кислота азолитмин, соли которой имеют синий цвет. </w:t>
      </w:r>
    </w:p>
    <w:p w:rsidR="00442094" w:rsidRPr="00BB4A1D" w:rsidRDefault="00442094" w:rsidP="00336426">
      <w:pPr>
        <w:keepNext/>
        <w:keepLines/>
        <w:numPr>
          <w:ilvl w:val="2"/>
          <w:numId w:val="4"/>
        </w:numPr>
        <w:spacing w:after="0" w:line="360" w:lineRule="auto"/>
        <w:ind w:firstLine="1134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Лакмоид</w:t>
      </w:r>
    </w:p>
    <w:p w:rsidR="00442094" w:rsidRPr="00BB4A1D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Красящее вещество темно-фиолетового цвета (в чистом состоянии). Для приготовления его поступают следующим образом. Берут 100 частей резорцина, 5 ч. азотистокислого натрия NaNO</w:t>
      </w:r>
      <w:r w:rsidRPr="00BB4A1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и 5 ч. дистиллированной воды и постепенно нагревают в колбе на масляной бане до 110</w:t>
      </w:r>
      <w:r w:rsidRPr="00BB4A1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. Он получается в виде блестящих красно-бурых зерен, легко превращаемых в порошок. Это и есть лакмоид. Он не растворим в бензоле и хлороформе; легко растворяется в метиловом, этиловом и амиловом спиртах, в ацетоне, уксусной кислоте в феноле; хуже в воде и эфире. Лакмоид напоминает лакмус, с кислотами он дает красное окрашивание, а со щелочами синее.[13]</w:t>
      </w:r>
    </w:p>
    <w:p w:rsidR="00442094" w:rsidRPr="00BB4A1D" w:rsidRDefault="00442094" w:rsidP="00336426">
      <w:pPr>
        <w:keepNext/>
        <w:keepLines/>
        <w:numPr>
          <w:ilvl w:val="2"/>
          <w:numId w:val="4"/>
        </w:numPr>
        <w:spacing w:after="0" w:line="360" w:lineRule="auto"/>
        <w:ind w:firstLine="1134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Фенолфталеин </w:t>
      </w:r>
    </w:p>
    <w:p w:rsidR="00442094" w:rsidRPr="00BB4A1D" w:rsidRDefault="00442094" w:rsidP="00A82A0B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Фенолфталеин, который применяется в виде спиртового раствора, приобретает в щелочной среде малиновый цвет, а в нейтральной и кислой он бесцветен. </w:t>
      </w:r>
      <w:r w:rsidR="00BE6FB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1.75pt;margin-top:12.8pt;width:96pt;height:93pt;z-index:251655168;visibility:visible;mso-position-horizontal-relative:text;mso-position-vertical-relative:text">
            <v:imagedata r:id="rId8" o:title=""/>
            <w10:wrap type="square"/>
          </v:shape>
        </w:pic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Фенолфталеин — трифенилметановый краситель, </w:t>
      </w:r>
      <w:hyperlink r:id="rId9" w:tooltip="Кислотно-основные индикаторы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кислотно-основный индикатор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, изменяющий окраску от бесцветной (при </w:t>
      </w:r>
      <w:hyperlink r:id="rId10" w:tooltip="PH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pH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>&lt; 8,2) до красно-</w:t>
      </w:r>
      <w:hyperlink r:id="rId11" w:tooltip="Фиолетовый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фиолетовой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, «малиновой» (в щелочной); но в концентрированной щелочи — вновь бесцветен. В концентрированной серной кислоте образует </w:t>
      </w:r>
      <w:hyperlink r:id="rId12" w:tooltip="Розовый цвет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розовый</w:t>
        </w:r>
      </w:hyperlink>
      <w:hyperlink r:id="rId13" w:tooltip="Катион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катион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Вещество представляет собой бесцветные </w:t>
      </w:r>
      <w:hyperlink r:id="rId14" w:tooltip="Кристаллы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кристаллы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, плохо растворимые в воде, но хорошо — в </w:t>
      </w:r>
      <w:hyperlink r:id="rId15" w:tooltip="Этиловый спирт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спирте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и диэтиловом эфире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Синтез фенолфталеина впервые осуществил в 1871 году немецкий химик Адольф фон Байер, будущий лауреат Нобелевской премии. </w:t>
      </w:r>
      <w:r w:rsidRPr="00BB4A1D">
        <w:rPr>
          <w:rFonts w:ascii="Times New Roman" w:hAnsi="Times New Roman" w:cs="Times New Roman"/>
          <w:noProof/>
          <w:sz w:val="28"/>
          <w:szCs w:val="28"/>
          <w:lang w:eastAsia="ru-RU"/>
        </w:rPr>
        <w:t>[1</w:t>
      </w:r>
      <w:r w:rsidRPr="00BB4A1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5</w:t>
      </w:r>
      <w:r w:rsidRPr="00BB4A1D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</w:p>
    <w:p w:rsidR="00442094" w:rsidRPr="00BB4A1D" w:rsidRDefault="00442094" w:rsidP="00336426">
      <w:pPr>
        <w:keepNext/>
        <w:keepLines/>
        <w:numPr>
          <w:ilvl w:val="2"/>
          <w:numId w:val="4"/>
        </w:numPr>
        <w:spacing w:after="0" w:line="360" w:lineRule="auto"/>
        <w:ind w:firstLine="1134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Метиловый оранжевый </w:t>
      </w:r>
    </w:p>
    <w:p w:rsidR="00442094" w:rsidRPr="00BB4A1D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Метиловый оранжевый, метилоранж, гелиантин - органический синтетический краситель группы </w:t>
      </w:r>
      <w:hyperlink r:id="rId16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азокрасителей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. Применяют как кислотно-основной индикатор при титровании растворами сильных кислот, а также для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определения </w:t>
      </w:r>
      <w:hyperlink r:id="rId17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водородного показателя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(pH) среды. Переход окраски от красной к оранжево-жёлтой наблюдается в интервале значений pH 3,1—4,4. Метиловый оранжевый получают, диазотируя сульфаниловую кислоту, а затем сочетая полученное вещество с диметиланилином.</w:t>
      </w:r>
    </w:p>
    <w:p w:rsidR="00442094" w:rsidRPr="00BB4A1D" w:rsidRDefault="00BE6FBE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25" type="#_x0000_t75" style="width:205.5pt;height:68.25pt;visibility:visible">
            <v:imagedata r:id="rId18" o:title=""/>
          </v:shape>
        </w:pic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Что касается индикатора метилового оранжевого, он действительно оранжевый в нейтральной среде. В кислотах его окраска становится розово-малиновой, а в щелочах – желтой. [1</w:t>
      </w:r>
      <w:r w:rsidRPr="00BB4A1D">
        <w:rPr>
          <w:rFonts w:ascii="Times New Roman" w:hAnsi="Times New Roman" w:cs="Times New Roman"/>
          <w:sz w:val="28"/>
          <w:szCs w:val="28"/>
          <w:lang w:val="en-US" w:eastAsia="ru-RU"/>
        </w:rPr>
        <w:t>2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442094" w:rsidRPr="00BB4A1D" w:rsidRDefault="00442094" w:rsidP="00336426">
      <w:pPr>
        <w:keepNext/>
        <w:keepLines/>
        <w:numPr>
          <w:ilvl w:val="2"/>
          <w:numId w:val="4"/>
        </w:numPr>
        <w:spacing w:after="0" w:line="360" w:lineRule="auto"/>
        <w:ind w:firstLine="1134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Универсальный индикатор</w:t>
      </w:r>
    </w:p>
    <w:p w:rsidR="00442094" w:rsidRPr="00BB4A1D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В настоящее время химики часто пользуются индикаторной бумагой, пропитанной смесью разных индикаторов – универсальным индикатором. В азотной кислоте бумажка изменила свой цвет на тёмно-красный. Существуют другие кислоты, в которых бумажка меняет свой цвет на красный. Это </w:t>
      </w:r>
      <w:hyperlink r:id="rId19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серная кислота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hyperlink r:id="rId20" w:history="1">
        <w:r w:rsidRPr="00FB3C44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соляная</w:t>
        </w:r>
      </w:hyperlink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и др. Эти кислоты называются сильными кислотами. А такие кислоты, как уксусная, лимонная, винная и др., относящиеся, главным образом, к большому классу химических веществ — органических, называются слабыми. В таких кислотах бумажка приобретает розовый цвет.</w:t>
      </w:r>
    </w:p>
    <w:p w:rsidR="00442094" w:rsidRPr="00BB4A1D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Значит, с помощью индикаторной бумажки можно определить сильную и слабую кислоту, если они имеют раствор примерно одинаковой концентрации.</w:t>
      </w:r>
    </w:p>
    <w:p w:rsidR="00442094" w:rsidRPr="00BB4A1D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В растворе щёлочи бумажка меняет свой цвет на синий.</w:t>
      </w:r>
    </w:p>
    <w:p w:rsidR="00442094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Универсальной индикаторной бумагой пользуются только для приближённого определения значений рН в широких пределах с точностью около одной единицы рН. </w:t>
      </w:r>
    </w:p>
    <w:p w:rsidR="00442094" w:rsidRDefault="00442094" w:rsidP="00336426">
      <w:pPr>
        <w:pStyle w:val="a3"/>
        <w:spacing w:after="0" w:line="360" w:lineRule="auto"/>
        <w:ind w:left="795" w:firstLine="113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Default="00442094" w:rsidP="00336426">
      <w:pPr>
        <w:pStyle w:val="a3"/>
        <w:spacing w:after="0" w:line="360" w:lineRule="auto"/>
        <w:ind w:left="795" w:firstLine="113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82A0B" w:rsidRDefault="00A82A0B" w:rsidP="00A82A0B">
      <w:pPr>
        <w:pStyle w:val="a3"/>
        <w:spacing w:after="0" w:line="360" w:lineRule="auto"/>
        <w:ind w:left="192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Pr="00577ECD" w:rsidRDefault="00A82A0B" w:rsidP="00A82A0B">
      <w:pPr>
        <w:pStyle w:val="a3"/>
        <w:spacing w:after="0" w:line="360" w:lineRule="auto"/>
        <w:ind w:left="192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1.2.</w:t>
      </w:r>
      <w:r w:rsidR="00442094"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Растительные индикаторы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Растительные индикаторы содержат окрашенные вещества, способные менять свой цвет в ответ на то или иное воздействие.  Называются эти окрашенные вещества </w:t>
      </w: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пигментами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. Их окраска определяется избирательным поглощением света в видимой части солнечного спектра. Меланин - пигмент, встречающийся кожуре красных сортов винограда, лепестках некоторых цветков. Пигмент является сильным антиоксидантом.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Фитохром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- голубой растительный пигмент белкового строения, контролирует процессы цветения и прорастания семян. У одних растений ускоряя цветение, у других - задерживая. Известно, что строение пигмента меняется в зависимости от светлого и тёмного времени суток, сигнализируя об этом растению. Phyton - от греческого слова растение, сhrom - цвет, краска. Это вещество регулирует синтез белковых молекул (ДНК, РНК), образование хлорофилла, каратиноидов, антоцианов, органических фосфатов, витаминов. Фитохромсвязан с клеточными мембранами и встречается практически во всех органах растения. 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Антоцианы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- придают растениям окраску в диапазоне от розовой, красной, сиреневой, до синей и тёмно-фиолетовой. Антоцианы образуются в процессах гидролиза крахмала и по своему происхождению являются безазотистыми соединениями, близким к глюкозидам - соединениям сахара с неуглеводной частью. Антоцианы хорошо растворимы в воде и присутствуют в соке вакуолей. Диапазон цветов изменяется благодаря наличию в растении всего трёх моделей антоцианов, различных между собой числом гидроксильных групп. Вариации в пропорциях этих пигментов в растениях дают разную окраску лепестков. В зависимости от кислотности (рН) среды сока вакуолей, антоциан придаёт ту или иную окраску. В кислой среде он обычно имеет красные тона, например, у герани, гортензии, фиалок. В щелочной среде  эти растения приобретают сине-голубые тона. Красная окраска - у маков, роз, герани, синяя - у васильков, голубая - у колокольчиков обусловлена наличием пигмента антоциана. Плоды винограда, слив, торна,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краснокочанной капусты, свеклы окрашены антоцианом. Считается, что </w:t>
      </w:r>
      <w:r w:rsidR="00BE6FBE">
        <w:rPr>
          <w:noProof/>
          <w:lang w:eastAsia="ru-RU"/>
        </w:rPr>
        <w:pict>
          <v:shape id="Рисунок 2" o:spid="_x0000_s1027" type="#_x0000_t75" style="position:absolute;left:0;text-align:left;margin-left:-36.1pt;margin-top:-46pt;width:190.35pt;height:65.1pt;z-index:251654144;visibility:visible;mso-position-horizontal-relative:text;mso-position-vertical-relative:text">
            <v:imagedata r:id="rId21" o:title=""/>
            <w10:wrap type="square"/>
          </v:shape>
        </w:pic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антоциан защищает растения от низких температур, от вредного воздействия солнечного цвета на цитоплазму.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Антоцианы сложные, неустойчивые соединения, в клетках растений обычно содержится несколько различных антоцианов, и проявление их связано с химическим составом почвы и возрастом растения. Поступая в организм человека с фруктами и овощами, антоцианы проявляют действие, схожее с витамином Р, они поддерживают нормальное состояние кровяного давления сосудов, предупреждая внутренние кровоизлияния. [1,7].</w:t>
      </w:r>
    </w:p>
    <w:p w:rsidR="00442094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Антохлор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- пигмент жёлтого цвета. Встречается в клетках кожицы лепестков первоцвета (баранчики, примула), льнянки, жёлтого мака, георгины, в плодах лимонов и других растениях. </w:t>
      </w:r>
    </w:p>
    <w:p w:rsidR="00442094" w:rsidRPr="00BB4A1D" w:rsidRDefault="00442094" w:rsidP="00336426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Антофеин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- редко встречающийся пигмент тёмного цвета. Вызывает окраску пятен на крыльях венчика у русских бобов (Fabavulgaris). </w:t>
      </w:r>
      <w:r w:rsidRPr="00BB77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Каротиноиды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- содержатся в растениях, устойчивых к пониженным температурам. Когда хлорофилл исчерпывается в холодное время года, листья приобретают заметную жёлтую или оранжевую окраску за счёт пролонгированного действия пигмента каротиноида. Каротиноиды защищают растения от пагубного действия солнечного света. Оранжево-красный цвет растениям даёт пигмент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каротин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, жёлтую - </w:t>
      </w: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ксантофилл.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Эти пигменты имеют белков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о-липоидную основу, они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обнаружены в плодах помидоров, апельсинов, мандаринов, в корне моркови. Основная роль этих пигментов - придать растениям яркую привлекательную окраску, привлекая птиц и животных для разнесения семян. Цветы с оранжево-жёлтой окраской - лютик, настурция. [10]</w:t>
      </w:r>
    </w:p>
    <w:p w:rsidR="00442094" w:rsidRPr="00BB4A1D" w:rsidRDefault="00442094" w:rsidP="00336426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Default="00442094" w:rsidP="00336426">
      <w:pPr>
        <w:keepNext/>
        <w:keepLines/>
        <w:spacing w:after="0" w:line="360" w:lineRule="auto"/>
        <w:ind w:left="1929" w:firstLine="1134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Default="00442094" w:rsidP="00336426">
      <w:pPr>
        <w:keepNext/>
        <w:keepLines/>
        <w:spacing w:after="0" w:line="360" w:lineRule="auto"/>
        <w:ind w:left="1929" w:firstLine="1134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Default="00442094" w:rsidP="00336426">
      <w:pPr>
        <w:keepNext/>
        <w:keepLines/>
        <w:spacing w:after="0" w:line="360" w:lineRule="auto"/>
        <w:ind w:firstLine="1134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Default="00442094" w:rsidP="00007098">
      <w:pPr>
        <w:tabs>
          <w:tab w:val="left" w:pos="1035"/>
        </w:tabs>
        <w:spacing w:after="0" w:line="360" w:lineRule="auto"/>
        <w:ind w:hanging="11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2.Экспериментальная часть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 Правила техники безопасности в химической  лаборатории.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1. Запрещается проводить опыты с ядовитыми и опасными веществами.</w:t>
      </w:r>
    </w:p>
    <w:p w:rsidR="00442094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577ECD">
        <w:rPr>
          <w:rFonts w:ascii="Times New Roman" w:hAnsi="Times New Roman" w:cs="Times New Roman"/>
          <w:sz w:val="28"/>
          <w:szCs w:val="28"/>
          <w:lang w:eastAsia="ru-RU"/>
        </w:rPr>
        <w:t>Химические реактивы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и вещества должны иметь этикетки с названиями, концентрацией и сроком изготовления.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Химические вещества нельзя пробовать на вкус.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. Для определения запаха нельзя сосуд с веществом близко подносить к лицу. Нужно ладонью руки сделать несколько плавных взмахов от отверстия сосуда к носу.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. Если пролилась кислота или щелочь, то вещество предварительно нейтрализуют или засыпают песком и удаляют тряпкой или собирают в совок.</w:t>
      </w:r>
    </w:p>
    <w:p w:rsidR="00442094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Перед проведением эксперимента, внимательно прочесть описание опыта и понять свойства применяемых веществ. </w:t>
      </w:r>
      <w:bookmarkStart w:id="0" w:name="_Toc316380199"/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2.2. Опыт № 1 «Изучение растворов синтетических индикаторов и исследование их свойств»</w:t>
      </w:r>
      <w:bookmarkEnd w:id="0"/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 и реактивы: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 химические пробирки, пипетка, спиртовые растворы лакмоид, фенолфталеин, метиловый оранжевый и индикаторные бумаги: универсальная и красная лакмусовая, растворы кислот, щелочей, дистиллированная вода.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442094" w:rsidRPr="00BB4A1D" w:rsidRDefault="00442094" w:rsidP="00336426">
      <w:pPr>
        <w:numPr>
          <w:ilvl w:val="0"/>
          <w:numId w:val="5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Изучить таблицу: « Изменения цвета индикаторов в различных средах».</w:t>
      </w:r>
    </w:p>
    <w:p w:rsidR="00442094" w:rsidRPr="00BB4A1D" w:rsidRDefault="00442094" w:rsidP="00336426">
      <w:pPr>
        <w:numPr>
          <w:ilvl w:val="0"/>
          <w:numId w:val="5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Исследовать свойства индикаторов  в кислой,  щелочной и нейтральной  среде.</w:t>
      </w:r>
    </w:p>
    <w:p w:rsidR="00442094" w:rsidRPr="00BB4A1D" w:rsidRDefault="00442094" w:rsidP="00336426">
      <w:pPr>
        <w:numPr>
          <w:ilvl w:val="0"/>
          <w:numId w:val="5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Результаты  занести в дневник наблюдений. Таблица 1. Приложение1.</w:t>
      </w:r>
    </w:p>
    <w:p w:rsidR="00442094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2.3.  </w:t>
      </w:r>
      <w:bookmarkStart w:id="1" w:name="_Toc316380200"/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№2: «Получение растительных индикаторов»</w:t>
      </w:r>
      <w:bookmarkEnd w:id="1"/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 и реактивы: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Ягоды: винограда (черного, красного, зеленого), черноплодной рябины, черники, черной смородины, ступка с пестиком, химический стакан, воронки, фильтры, мел, спирт, вода, штатив с пробирками.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442094" w:rsidRPr="00BB4A1D" w:rsidRDefault="00442094" w:rsidP="00336426">
      <w:pPr>
        <w:numPr>
          <w:ilvl w:val="0"/>
          <w:numId w:val="7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Ягоды растирают в ступке с небольшим количеством чистого речного песка. </w:t>
      </w:r>
    </w:p>
    <w:p w:rsidR="00442094" w:rsidRPr="00BB4A1D" w:rsidRDefault="00442094" w:rsidP="00336426">
      <w:pPr>
        <w:numPr>
          <w:ilvl w:val="0"/>
          <w:numId w:val="7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Добавляют несколько миллилитров спирта. Необходимым условием является экстракция пигмента (краски) данным растворителем. </w:t>
      </w:r>
    </w:p>
    <w:p w:rsidR="00442094" w:rsidRPr="00BB4A1D" w:rsidRDefault="00442094" w:rsidP="00336426">
      <w:pPr>
        <w:numPr>
          <w:ilvl w:val="0"/>
          <w:numId w:val="7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Экстракт нейтрализуют мелом, так как сок содержит природные кислоты.</w:t>
      </w:r>
    </w:p>
    <w:p w:rsidR="00442094" w:rsidRPr="00BB4A1D" w:rsidRDefault="00442094" w:rsidP="00336426">
      <w:pPr>
        <w:numPr>
          <w:ilvl w:val="0"/>
          <w:numId w:val="7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Фильтруют полученную смесь через  фильтр. </w:t>
      </w:r>
    </w:p>
    <w:p w:rsidR="00442094" w:rsidRPr="00BB4A1D" w:rsidRDefault="00442094" w:rsidP="00336426">
      <w:pPr>
        <w:numPr>
          <w:ilvl w:val="0"/>
          <w:numId w:val="7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Подписывает полученный индикатор. Приложение 2.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2" w:name="_Toc316380201"/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2.4. Опыт № 3: «Исследование окраски растворов полученных   индикаторов в кислой и щелочной среде»</w:t>
      </w:r>
      <w:bookmarkEnd w:id="2"/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 и реактивы: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пробирки,  пипетки, стеклянные палочки, готовые растворы  индикаторов полученных в опыте№2, растворы кислоты и щелочи.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442094" w:rsidRPr="00BB4A1D" w:rsidRDefault="00442094" w:rsidP="00336426">
      <w:pPr>
        <w:numPr>
          <w:ilvl w:val="0"/>
          <w:numId w:val="6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Приготовить пробирки с растворами кислот и щёлочей.</w:t>
      </w:r>
    </w:p>
    <w:p w:rsidR="00442094" w:rsidRPr="00BB4A1D" w:rsidRDefault="00442094" w:rsidP="00336426">
      <w:pPr>
        <w:numPr>
          <w:ilvl w:val="0"/>
          <w:numId w:val="6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Добавим в каждую по несколько капель индикатора.</w:t>
      </w:r>
    </w:p>
    <w:p w:rsidR="00442094" w:rsidRPr="00BB4A1D" w:rsidRDefault="00442094" w:rsidP="00336426">
      <w:pPr>
        <w:numPr>
          <w:ilvl w:val="0"/>
          <w:numId w:val="6"/>
        </w:num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Результаты исследования занести  в дневник наблюдений.</w:t>
      </w:r>
      <w:bookmarkStart w:id="3" w:name="_Toc316380203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Таблица 2. Приложение 3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bookmarkEnd w:id="3"/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работы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3.1. Результаты изучения растворов синтетическими индикаторами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Растворы синтетических индикаторов достаточно легко получить в школьной лаборатории при наличии твердых веществ. Эти вещества меняют свой цвет в зависимости от среды раствора. По изменившемуся цвету можно предсказать среду раствора и правила его использования. Приложение1.   </w:t>
      </w:r>
    </w:p>
    <w:p w:rsidR="00442094" w:rsidRPr="006D722A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72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 изменения цвета индикаторов в различных средах. 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Таблица 1.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4"/>
        <w:gridCol w:w="1897"/>
        <w:gridCol w:w="1896"/>
        <w:gridCol w:w="1944"/>
        <w:gridCol w:w="2056"/>
      </w:tblGrid>
      <w:tr w:rsidR="00442094" w:rsidRPr="00193988">
        <w:tc>
          <w:tcPr>
            <w:tcW w:w="1914" w:type="dxa"/>
          </w:tcPr>
          <w:p w:rsidR="00442094" w:rsidRPr="00193988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лакмус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метилоранж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фенолфталеин</w:t>
            </w:r>
          </w:p>
        </w:tc>
        <w:tc>
          <w:tcPr>
            <w:tcW w:w="1915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универсальный</w:t>
            </w:r>
          </w:p>
        </w:tc>
      </w:tr>
      <w:tr w:rsidR="00442094" w:rsidRPr="00193988">
        <w:tc>
          <w:tcPr>
            <w:tcW w:w="1914" w:type="dxa"/>
          </w:tcPr>
          <w:p w:rsidR="00442094" w:rsidRPr="00193988" w:rsidRDefault="00442094" w:rsidP="00336426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Соляная кислота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1915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</w:tr>
      <w:tr w:rsidR="00442094" w:rsidRPr="00193988">
        <w:tc>
          <w:tcPr>
            <w:tcW w:w="1914" w:type="dxa"/>
          </w:tcPr>
          <w:p w:rsidR="00442094" w:rsidRPr="00193988" w:rsidRDefault="00442094" w:rsidP="00336426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Серная кислота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1915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</w:tr>
      <w:tr w:rsidR="00442094" w:rsidRPr="00193988">
        <w:tc>
          <w:tcPr>
            <w:tcW w:w="1914" w:type="dxa"/>
          </w:tcPr>
          <w:p w:rsidR="00442094" w:rsidRPr="00193988" w:rsidRDefault="00442094" w:rsidP="00336426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Гидроксид натрия 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малиновый</w:t>
            </w:r>
          </w:p>
        </w:tc>
        <w:tc>
          <w:tcPr>
            <w:tcW w:w="1915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синий</w:t>
            </w:r>
          </w:p>
        </w:tc>
      </w:tr>
      <w:tr w:rsidR="00442094" w:rsidRPr="00193988">
        <w:tc>
          <w:tcPr>
            <w:tcW w:w="1914" w:type="dxa"/>
          </w:tcPr>
          <w:p w:rsidR="00442094" w:rsidRPr="00193988" w:rsidRDefault="00442094" w:rsidP="00336426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1914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1915" w:type="dxa"/>
          </w:tcPr>
          <w:p w:rsidR="00442094" w:rsidRPr="00193988" w:rsidRDefault="00442094" w:rsidP="00A82A0B">
            <w:pPr>
              <w:tabs>
                <w:tab w:val="left" w:pos="10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9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желтый</w:t>
            </w:r>
          </w:p>
        </w:tc>
      </w:tr>
    </w:tbl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3.2.Результаты получения природных индикаторов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Растворы индикаторов, возможно, приготовить в домашних и лабораторных условиях;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Растворы получились ярко окрашенными. Приложение 2.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3.3.Результаты исследование окраски растительных индикаторов в кислой и щелочной среде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Природные индикаторы можно использовать для определения среды раствора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Природные индикаторы представители разн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ых видов схожих по окраске ягоды  в кислой среде  изменяют 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цвет накрасный или его оттенки, а в щелочной среде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иобретают оттенки зеленого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Природные индикаторы представители одного вида, но разных сорт</w:t>
      </w:r>
      <w:r>
        <w:rPr>
          <w:rFonts w:ascii="Times New Roman" w:hAnsi="Times New Roman" w:cs="Times New Roman"/>
          <w:sz w:val="28"/>
          <w:szCs w:val="28"/>
          <w:lang w:eastAsia="ru-RU"/>
        </w:rPr>
        <w:t>ов отличающихся по окраске ягоды</w:t>
      </w:r>
      <w:r w:rsidR="00BE6F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 кислой среде – красного цвета или его оттенков,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в щелочной среде прио</w:t>
      </w:r>
      <w:r>
        <w:rPr>
          <w:rFonts w:ascii="Times New Roman" w:hAnsi="Times New Roman" w:cs="Times New Roman"/>
          <w:sz w:val="28"/>
          <w:szCs w:val="28"/>
          <w:lang w:eastAsia="ru-RU"/>
        </w:rPr>
        <w:t>бретают оттенки зеленого. Изменение цвета зависит от цвета ягоды, чем ягода более темная, тем раствор более насыщен. Неокрашенные ягоды не изменяют окраску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>. Приложение3.</w:t>
      </w:r>
    </w:p>
    <w:p w:rsidR="00442094" w:rsidRPr="00B065B5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065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исследование окраски растительных индикаторов в кислой и щелочной среде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2.  </w:t>
      </w: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72"/>
        <w:gridCol w:w="2029"/>
        <w:gridCol w:w="2382"/>
        <w:gridCol w:w="2388"/>
      </w:tblGrid>
      <w:tr w:rsidR="00442094" w:rsidRPr="00193988">
        <w:trPr>
          <w:trHeight w:val="405"/>
        </w:trPr>
        <w:tc>
          <w:tcPr>
            <w:tcW w:w="2772" w:type="dxa"/>
            <w:vMerge w:val="restart"/>
          </w:tcPr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Сырье для приготовления индикаторов</w:t>
            </w:r>
          </w:p>
        </w:tc>
        <w:tc>
          <w:tcPr>
            <w:tcW w:w="2029" w:type="dxa"/>
            <w:vMerge w:val="restart"/>
          </w:tcPr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Естественный цвет индикатора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 раствора</w:t>
            </w:r>
          </w:p>
        </w:tc>
      </w:tr>
      <w:tr w:rsidR="00442094" w:rsidRPr="00193988">
        <w:trPr>
          <w:trHeight w:val="405"/>
        </w:trPr>
        <w:tc>
          <w:tcPr>
            <w:tcW w:w="2772" w:type="dxa"/>
            <w:vMerge/>
          </w:tcPr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9" w:type="dxa"/>
            <w:vMerge/>
          </w:tcPr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кислой среде</w:t>
            </w:r>
          </w:p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рН &gt; 7</w:t>
            </w:r>
          </w:p>
        </w:tc>
        <w:tc>
          <w:tcPr>
            <w:tcW w:w="2388" w:type="dxa"/>
            <w:tcBorders>
              <w:top w:val="single" w:sz="4" w:space="0" w:color="auto"/>
            </w:tcBorders>
          </w:tcPr>
          <w:p w:rsidR="00442094" w:rsidRPr="00BB4A1D" w:rsidRDefault="00442094" w:rsidP="00336426">
            <w:pPr>
              <w:tabs>
                <w:tab w:val="left" w:pos="1035"/>
              </w:tabs>
              <w:spacing w:after="0" w:line="360" w:lineRule="auto"/>
              <w:ind w:firstLine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щелочной среде рН &lt; 7</w:t>
            </w:r>
          </w:p>
        </w:tc>
      </w:tr>
      <w:tr w:rsidR="00442094" w:rsidRPr="00193988">
        <w:trPr>
          <w:trHeight w:val="842"/>
        </w:trPr>
        <w:tc>
          <w:tcPr>
            <w:tcW w:w="277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Черника (ягоды)</w:t>
            </w:r>
          </w:p>
        </w:tc>
        <w:tc>
          <w:tcPr>
            <w:tcW w:w="2029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Светло-фиолетовый</w:t>
            </w:r>
          </w:p>
        </w:tc>
        <w:tc>
          <w:tcPr>
            <w:tcW w:w="238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2388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Грязно-зеленый</w:t>
            </w:r>
          </w:p>
        </w:tc>
      </w:tr>
      <w:tr w:rsidR="00442094" w:rsidRPr="00193988">
        <w:trPr>
          <w:trHeight w:val="845"/>
        </w:trPr>
        <w:tc>
          <w:tcPr>
            <w:tcW w:w="277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Черная смородина (ягоды)</w:t>
            </w:r>
          </w:p>
        </w:tc>
        <w:tc>
          <w:tcPr>
            <w:tcW w:w="2029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Бордовый</w:t>
            </w:r>
          </w:p>
        </w:tc>
        <w:tc>
          <w:tcPr>
            <w:tcW w:w="238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2388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Зеленый</w:t>
            </w:r>
          </w:p>
        </w:tc>
      </w:tr>
      <w:tr w:rsidR="00442094" w:rsidRPr="001939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4"/>
        </w:trPr>
        <w:tc>
          <w:tcPr>
            <w:tcW w:w="277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Виноград черный (ягоды)</w:t>
            </w:r>
          </w:p>
        </w:tc>
        <w:tc>
          <w:tcPr>
            <w:tcW w:w="2029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Бордовый </w:t>
            </w:r>
          </w:p>
        </w:tc>
        <w:tc>
          <w:tcPr>
            <w:tcW w:w="238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2388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Зеленый</w:t>
            </w:r>
          </w:p>
        </w:tc>
      </w:tr>
      <w:tr w:rsidR="00442094" w:rsidRPr="001939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4"/>
        </w:trPr>
        <w:tc>
          <w:tcPr>
            <w:tcW w:w="2772" w:type="dxa"/>
          </w:tcPr>
          <w:p w:rsidR="00442094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Виноград зеленый</w:t>
            </w:r>
          </w:p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4A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ягоды)</w:t>
            </w:r>
          </w:p>
        </w:tc>
        <w:tc>
          <w:tcPr>
            <w:tcW w:w="2029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238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2388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Бесцветный</w:t>
            </w:r>
          </w:p>
        </w:tc>
      </w:tr>
      <w:tr w:rsidR="00442094" w:rsidRPr="001939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4"/>
        </w:trPr>
        <w:tc>
          <w:tcPr>
            <w:tcW w:w="277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Виноград красный (ягоды)</w:t>
            </w:r>
          </w:p>
        </w:tc>
        <w:tc>
          <w:tcPr>
            <w:tcW w:w="2029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Светло желтый</w:t>
            </w:r>
          </w:p>
        </w:tc>
        <w:tc>
          <w:tcPr>
            <w:tcW w:w="2382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Светло розовый</w:t>
            </w:r>
          </w:p>
        </w:tc>
        <w:tc>
          <w:tcPr>
            <w:tcW w:w="2388" w:type="dxa"/>
          </w:tcPr>
          <w:p w:rsidR="00442094" w:rsidRPr="00BB4A1D" w:rsidRDefault="00442094" w:rsidP="00A82A0B">
            <w:pPr>
              <w:tabs>
                <w:tab w:val="left" w:pos="103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Светло зеленый</w:t>
            </w:r>
          </w:p>
        </w:tc>
      </w:tr>
    </w:tbl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336426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577ECD" w:rsidRDefault="00442094" w:rsidP="00A82A0B">
      <w:pPr>
        <w:tabs>
          <w:tab w:val="left" w:pos="1035"/>
        </w:tabs>
        <w:spacing w:after="0" w:line="360" w:lineRule="auto"/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При работе над проектом  были получены следующие </w:t>
      </w: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1.Изучены литературные источники по теме основные  синтетические индикаторы  и природные индикаторы;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2.Собрана коллекция растений для эксперимента;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3.Приготовлены растворы индикаторов из природного сырья;  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4.Исследовано влияние кислой и щелочной среды на их окраски;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577EC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полученных результатов  сделаны </w:t>
      </w:r>
      <w:r w:rsidRPr="00577E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Растительные индикаторы содержат окрашенные вещества - пигменты, способные менять свой цвет в растворах кислот и щелочей.  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2.Растворы растительных индикаторов можно  получить в домашних  условиях и использовать в качестве кислотно-основных индикаторов для определения среды растворов.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3.Природные индикаторы одного цвета проявляют схожие кислотно-основные свойства.</w:t>
      </w:r>
    </w:p>
    <w:p w:rsidR="00442094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 xml:space="preserve"> 4. Свойства  индикаторов содержащих пигмент  антоциан сравним со свойствами универсального индикатора. 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5.Полученные индикаторы можно использовать  в повседневной жизни,  так как синтетические индикаторы не всегда доступны.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t>Работу с природными индикаторами можно продолжить, исследуя индикаторные свойства  растений содержащих другие пигменты.</w:t>
      </w: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A82A0B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A82A0B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Pr="00BB4A1D" w:rsidRDefault="00442094" w:rsidP="00A82A0B">
      <w:pPr>
        <w:spacing w:line="360" w:lineRule="auto"/>
        <w:ind w:firstLine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442094" w:rsidRPr="00BB4A1D" w:rsidRDefault="00442094" w:rsidP="00BB4A1D">
      <w:pPr>
        <w:keepNext/>
        <w:keepLines/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4" w:name="_Toc316380206"/>
      <w:r w:rsidRPr="00BB4A1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  <w:bookmarkEnd w:id="4"/>
    </w:p>
    <w:p w:rsidR="00442094" w:rsidRPr="00BB4A1D" w:rsidRDefault="00442094" w:rsidP="00BB4A1D">
      <w:pPr>
        <w:numPr>
          <w:ilvl w:val="0"/>
          <w:numId w:val="8"/>
        </w:numPr>
        <w:spacing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Байкова В.М. Химия после уроков. 3-е изд., испр. и доп. - Петрозаводск Карелия, 1984 , стр. 90-95.</w:t>
      </w:r>
    </w:p>
    <w:p w:rsidR="00442094" w:rsidRPr="00BB4A1D" w:rsidRDefault="00442094" w:rsidP="00BB4A1D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Балаев И.И. Домашний эксперимент по химии. - М.: Просвещение, 1996.</w:t>
      </w:r>
    </w:p>
    <w:p w:rsidR="00442094" w:rsidRPr="00BB4A1D" w:rsidRDefault="00442094" w:rsidP="00BB4A1D">
      <w:pPr>
        <w:numPr>
          <w:ilvl w:val="0"/>
          <w:numId w:val="8"/>
        </w:numPr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Боннет Б., Кин Д Химия без лаборатории. Увлекательные опыты и развлечения. - М.: «Астрель», 2008, стр. 16-26.</w:t>
      </w:r>
    </w:p>
    <w:p w:rsidR="00442094" w:rsidRPr="00BB4A1D" w:rsidRDefault="00442094" w:rsidP="00BB4A1D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Детская энциклопедия. - М.: Академия педагогических наук. РСФСР, 1966, стр.461-462.</w:t>
      </w:r>
    </w:p>
    <w:p w:rsidR="00442094" w:rsidRPr="00BB4A1D" w:rsidRDefault="00442094" w:rsidP="00BB4A1D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Леенсон И.А. Занимательная химия. - М.: РОСМЕН, 2000. стр. 77-81.</w:t>
      </w:r>
    </w:p>
    <w:p w:rsidR="00442094" w:rsidRPr="00BB4A1D" w:rsidRDefault="00442094" w:rsidP="00BB4A1D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Назарова Т.С, Грабецкий А.А. Химический эксперимент в школе, - М.: Просвещение, 1987.</w:t>
      </w:r>
    </w:p>
    <w:p w:rsidR="00442094" w:rsidRPr="00BB4A1D" w:rsidRDefault="00442094" w:rsidP="00BB4A1D">
      <w:pPr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Научно – практический журнал «Химия для школьников» №4, 2007, стр.60-61.</w:t>
      </w:r>
    </w:p>
    <w:p w:rsidR="00442094" w:rsidRPr="00BB4A1D" w:rsidRDefault="00442094" w:rsidP="00BB4A1D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Пилипенко А.Т. Справочник по элементарной химии. – Киев: «Наукова думка». 1973, стр.164 -167.</w:t>
      </w:r>
    </w:p>
    <w:p w:rsidR="00442094" w:rsidRPr="00BB4A1D" w:rsidRDefault="00442094" w:rsidP="00BB4A1D">
      <w:pPr>
        <w:numPr>
          <w:ilvl w:val="0"/>
          <w:numId w:val="8"/>
        </w:numPr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</w:rPr>
        <w:t>Степин Б.Д., Аликберова Л.Ю., «Книга по химии для домашнего чтения»,2-е изд., М.: Химия, 1994 г.</w:t>
      </w:r>
    </w:p>
    <w:p w:rsidR="00442094" w:rsidRPr="00BB4A1D" w:rsidRDefault="00442094" w:rsidP="00BB4A1D">
      <w:pPr>
        <w:numPr>
          <w:ilvl w:val="0"/>
          <w:numId w:val="8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Учебно–методическая газета для учителей химии «Первое сентября», №22, 2007г. </w:t>
      </w:r>
    </w:p>
    <w:p w:rsidR="00442094" w:rsidRPr="00BB4A1D" w:rsidRDefault="00BE6FBE" w:rsidP="00BB4A1D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http://festival.1september.ru/articles/527634/</w:t>
        </w:r>
      </w:hyperlink>
    </w:p>
    <w:p w:rsidR="00442094" w:rsidRPr="00BB4A1D" w:rsidRDefault="00442094" w:rsidP="00BB4A1D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4A1D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http://gatchina3000.ru/brockhaus-and-efron-encyclopedic-dictionary/058/58462</w:t>
      </w:r>
    </w:p>
    <w:p w:rsidR="00442094" w:rsidRPr="00BB4A1D" w:rsidRDefault="00BE6FBE" w:rsidP="00BB4A1D">
      <w:pPr>
        <w:numPr>
          <w:ilvl w:val="0"/>
          <w:numId w:val="8"/>
        </w:numPr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http://ru.wikipedia.org</w:t>
        </w:r>
      </w:hyperlink>
      <w:r w:rsidR="00442094" w:rsidRPr="00BB4A1D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442094" w:rsidRPr="00BB4A1D" w:rsidRDefault="00BE6FBE" w:rsidP="00BB4A1D">
      <w:pPr>
        <w:numPr>
          <w:ilvl w:val="0"/>
          <w:numId w:val="8"/>
        </w:numPr>
        <w:tabs>
          <w:tab w:val="left" w:pos="0"/>
          <w:tab w:val="left" w:pos="142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http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://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www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ximuk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ru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/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encyklopedia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/2/4738.</w:t>
        </w:r>
        <w:r w:rsidR="00442094" w:rsidRPr="00BB4A1D">
          <w:rPr>
            <w:rFonts w:ascii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html</w:t>
        </w:r>
      </w:hyperlink>
    </w:p>
    <w:p w:rsidR="00442094" w:rsidRPr="00BB4A1D" w:rsidRDefault="00442094" w:rsidP="00BB4A1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094" w:rsidRDefault="00442094" w:rsidP="00BB4A1D">
      <w:pPr>
        <w:rPr>
          <w:rFonts w:ascii="Times New Roman" w:hAnsi="Times New Roman" w:cs="Times New Roman"/>
          <w:sz w:val="28"/>
          <w:szCs w:val="28"/>
        </w:rPr>
      </w:pPr>
    </w:p>
    <w:p w:rsidR="00442094" w:rsidRDefault="00442094" w:rsidP="00BB4A1D">
      <w:pPr>
        <w:rPr>
          <w:rFonts w:ascii="Times New Roman" w:hAnsi="Times New Roman" w:cs="Times New Roman"/>
          <w:sz w:val="28"/>
          <w:szCs w:val="28"/>
        </w:rPr>
      </w:pPr>
    </w:p>
    <w:p w:rsidR="00442094" w:rsidRDefault="00442094" w:rsidP="00BB4A1D">
      <w:pPr>
        <w:rPr>
          <w:rFonts w:ascii="Times New Roman" w:hAnsi="Times New Roman" w:cs="Times New Roman"/>
          <w:sz w:val="28"/>
          <w:szCs w:val="28"/>
        </w:rPr>
      </w:pPr>
    </w:p>
    <w:p w:rsidR="00442094" w:rsidRDefault="00442094" w:rsidP="00BB4A1D">
      <w:pPr>
        <w:rPr>
          <w:rFonts w:ascii="Times New Roman" w:hAnsi="Times New Roman" w:cs="Times New Roman"/>
          <w:sz w:val="28"/>
          <w:szCs w:val="28"/>
        </w:rPr>
      </w:pPr>
    </w:p>
    <w:p w:rsidR="00442094" w:rsidRDefault="00442094" w:rsidP="00BC5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5FE2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1. Изучение растворов синтетических индикаторов и исследование их свойств</w:t>
      </w:r>
    </w:p>
    <w:p w:rsidR="00442094" w:rsidRDefault="00BE6FBE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margin-left:-50.85pt;margin-top:15.55pt;width:221.3pt;height:218.4pt;z-index:-251657216;visibility:visible" wrapcoords="1098 1188 1098 20412 20428 20412 20428 1188 1098 1188">
            <v:imagedata r:id="rId25" o:title=""/>
            <o:lock v:ext="edit" aspectratio="f"/>
            <w10:wrap type="tight"/>
          </v:shape>
        </w:pict>
      </w: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2.Приготовление природных индикаторов</w:t>
      </w: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BE6FBE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7" o:spid="_x0000_s1029" type="#_x0000_t75" style="position:absolute;margin-left:204.2pt;margin-top:-2.3pt;width:257.3pt;height:211.7pt;z-index:-251659264;visibility:visible" wrapcoords="945 1149 945 20374 20592 20374 20592 1149 945 1149">
            <v:imagedata r:id="rId26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9" o:spid="_x0000_s1030" type="#_x0000_t75" style="position:absolute;margin-left:-54.25pt;margin-top:1.4pt;width:242.4pt;height:207.85pt;z-index:-251660288;visibility:visible" wrapcoords="1003 1248 1003 20352 20530 20352 20530 1248 1003 1248">
            <v:imagedata r:id="rId27" o:title=""/>
            <o:lock v:ext="edit" aspectratio="f"/>
            <w10:wrap type="tight"/>
          </v:shape>
        </w:pict>
      </w: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Приготовление спиртовых экстрактов на основе ягод: черной смородины, винограда (черный, красный, зеленый), вишни. </w:t>
      </w: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BE6FBE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5" o:spid="_x0000_s1031" type="#_x0000_t75" style="position:absolute;margin-left:225.65pt;margin-top:-22.3pt;width:258.7pt;height:199.2pt;z-index:-251655168;visibility:visible" wrapcoords="939 1299 939 20301 20598 20301 20598 1299 939 1299">
            <v:imagedata r:id="rId28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4" o:spid="_x0000_s1032" type="#_x0000_t75" style="position:absolute;margin-left:-44.3pt;margin-top:-22.5pt;width:250.1pt;height:199.2pt;z-index:-251656192;visibility:visible" wrapcoords="973 1218 973 20301 20562 20301 20562 1218 973 1218">
            <v:imagedata r:id="rId29" o:title=""/>
            <o:lock v:ext="edit" aspectratio="f"/>
            <w10:wrap type="tight"/>
          </v:shape>
        </w:pict>
      </w:r>
    </w:p>
    <w:p w:rsidR="00442094" w:rsidRDefault="00442094" w:rsidP="006E20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Свежеприготовленные спиртовые растворы природных индикаторы на основе ягод:</w:t>
      </w:r>
    </w:p>
    <w:p w:rsidR="00442094" w:rsidRDefault="00442094" w:rsidP="006E20B5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Черного винограда;</w:t>
      </w:r>
    </w:p>
    <w:p w:rsidR="00442094" w:rsidRDefault="00442094" w:rsidP="006E20B5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Черной смородины;</w:t>
      </w:r>
    </w:p>
    <w:p w:rsidR="00442094" w:rsidRDefault="00442094" w:rsidP="006E20B5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Вишни;</w:t>
      </w:r>
    </w:p>
    <w:p w:rsidR="00442094" w:rsidRDefault="00442094" w:rsidP="006E20B5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Зеленого винограда;</w:t>
      </w:r>
    </w:p>
    <w:p w:rsidR="00442094" w:rsidRPr="006E20B5" w:rsidRDefault="00442094" w:rsidP="006E20B5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Красного винограда;</w:t>
      </w:r>
    </w:p>
    <w:p w:rsidR="00442094" w:rsidRDefault="00442094" w:rsidP="00106C64">
      <w:pPr>
        <w:tabs>
          <w:tab w:val="left" w:pos="10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Pr="00BB4A1D" w:rsidRDefault="00442094" w:rsidP="00D57ED8">
      <w:pPr>
        <w:tabs>
          <w:tab w:val="left" w:pos="103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3. </w:t>
      </w:r>
      <w:r w:rsidRPr="00BB4A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исследование окраски растительных индикаторов в кислой и щелочной сред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е.</w:t>
      </w:r>
    </w:p>
    <w:p w:rsidR="00442094" w:rsidRDefault="00BE6FBE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8" o:spid="_x0000_i1026" type="#_x0000_t75" style="width:249pt;height:210pt;visibility:visible">
            <v:imagedata r:id="rId30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6" o:spid="_x0000_s1033" type="#_x0000_t75" style="position:absolute;margin-left:-62.95pt;margin-top:-1.9pt;width:248.15pt;height:205.9pt;z-index:-251658240;visibility:visible;mso-position-horizontal-relative:text;mso-position-vertical-relative:text" wrapcoords="914 1178 914 20343 20556 20343 20556 1178 914 1178">
            <v:imagedata r:id="rId31" o:title=""/>
            <o:lock v:ext="edit" aspectratio="f"/>
            <w10:wrap type="tight"/>
          </v:shape>
        </w:pict>
      </w: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2094" w:rsidRPr="00BC5FE2" w:rsidRDefault="00442094" w:rsidP="00B065B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GoBack"/>
      <w:bookmarkEnd w:id="5"/>
    </w:p>
    <w:sectPr w:rsidR="00442094" w:rsidRPr="00BC5FE2" w:rsidSect="0097238D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094" w:rsidRDefault="00442094" w:rsidP="00FB3C44">
      <w:pPr>
        <w:spacing w:after="0" w:line="240" w:lineRule="auto"/>
      </w:pPr>
      <w:r>
        <w:separator/>
      </w:r>
    </w:p>
  </w:endnote>
  <w:endnote w:type="continuationSeparator" w:id="0">
    <w:p w:rsidR="00442094" w:rsidRDefault="00442094" w:rsidP="00FB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094" w:rsidRDefault="00BE6FBE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rPr>
        <w:noProof/>
      </w:rPr>
      <w:fldChar w:fldCharType="end"/>
    </w:r>
  </w:p>
  <w:p w:rsidR="00442094" w:rsidRDefault="0044209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094" w:rsidRDefault="00442094" w:rsidP="00FB3C44">
      <w:pPr>
        <w:spacing w:after="0" w:line="240" w:lineRule="auto"/>
      </w:pPr>
      <w:r>
        <w:separator/>
      </w:r>
    </w:p>
  </w:footnote>
  <w:footnote w:type="continuationSeparator" w:id="0">
    <w:p w:rsidR="00442094" w:rsidRDefault="00442094" w:rsidP="00FB3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46E2B"/>
    <w:multiLevelType w:val="multilevel"/>
    <w:tmpl w:val="2EBC2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A5556D9"/>
    <w:multiLevelType w:val="hybridMultilevel"/>
    <w:tmpl w:val="7B389ED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435F1"/>
    <w:multiLevelType w:val="hybridMultilevel"/>
    <w:tmpl w:val="7870D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F66AD"/>
    <w:multiLevelType w:val="multilevel"/>
    <w:tmpl w:val="E618E1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4" w15:restartNumberingAfterBreak="0">
    <w:nsid w:val="27714EB6"/>
    <w:multiLevelType w:val="hybridMultilevel"/>
    <w:tmpl w:val="C1380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2B2F3A"/>
    <w:multiLevelType w:val="hybridMultilevel"/>
    <w:tmpl w:val="E6140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43700"/>
    <w:multiLevelType w:val="hybridMultilevel"/>
    <w:tmpl w:val="135CE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18E5CF0"/>
    <w:multiLevelType w:val="hybridMultilevel"/>
    <w:tmpl w:val="CFDE2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3F65B6"/>
    <w:multiLevelType w:val="multilevel"/>
    <w:tmpl w:val="C4CC7C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9" w15:restartNumberingAfterBreak="0">
    <w:nsid w:val="3E36545A"/>
    <w:multiLevelType w:val="multilevel"/>
    <w:tmpl w:val="F07AF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F10D84"/>
    <w:multiLevelType w:val="hybridMultilevel"/>
    <w:tmpl w:val="A330F7AC"/>
    <w:lvl w:ilvl="0" w:tplc="D8BC440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42270E75"/>
    <w:multiLevelType w:val="multilevel"/>
    <w:tmpl w:val="B3601386"/>
    <w:lvl w:ilvl="0">
      <w:start w:val="1"/>
      <w:numFmt w:val="decimal"/>
      <w:lvlText w:val="%1."/>
      <w:lvlJc w:val="left"/>
      <w:pPr>
        <w:ind w:left="6315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  <w:b w:val="0"/>
        <w:bCs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  <w:b w:val="0"/>
        <w:bCs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  <w:b w:val="0"/>
        <w:bCs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  <w:b w:val="0"/>
        <w:bCs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  <w:b w:val="0"/>
        <w:bCs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  <w:b w:val="0"/>
        <w:bCs w:val="0"/>
        <w:color w:val="auto"/>
      </w:rPr>
    </w:lvl>
  </w:abstractNum>
  <w:abstractNum w:abstractNumId="12" w15:restartNumberingAfterBreak="0">
    <w:nsid w:val="447915A1"/>
    <w:multiLevelType w:val="hybridMultilevel"/>
    <w:tmpl w:val="8F2A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72704"/>
    <w:multiLevelType w:val="multilevel"/>
    <w:tmpl w:val="393298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FC45ECD"/>
    <w:multiLevelType w:val="hybridMultilevel"/>
    <w:tmpl w:val="C1EE6B60"/>
    <w:lvl w:ilvl="0" w:tplc="8C369BC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594F6910"/>
    <w:multiLevelType w:val="hybridMultilevel"/>
    <w:tmpl w:val="4BD6B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16B97"/>
    <w:multiLevelType w:val="hybridMultilevel"/>
    <w:tmpl w:val="417E1334"/>
    <w:lvl w:ilvl="0" w:tplc="ECCCE79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948CC"/>
    <w:multiLevelType w:val="multilevel"/>
    <w:tmpl w:val="C622AE20"/>
    <w:lvl w:ilvl="0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  <w:b w:val="0"/>
        <w:bCs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  <w:b w:val="0"/>
        <w:bCs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  <w:b w:val="0"/>
        <w:bCs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  <w:b w:val="0"/>
        <w:bCs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  <w:b w:val="0"/>
        <w:bCs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  <w:b w:val="0"/>
        <w:bCs w:val="0"/>
        <w:color w:val="auto"/>
      </w:rPr>
    </w:lvl>
  </w:abstractNum>
  <w:abstractNum w:abstractNumId="18" w15:restartNumberingAfterBreak="0">
    <w:nsid w:val="7E4914BC"/>
    <w:multiLevelType w:val="hybridMultilevel"/>
    <w:tmpl w:val="121051DC"/>
    <w:lvl w:ilvl="0" w:tplc="8558106A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hint="default"/>
        <w:color w:val="000000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7"/>
  </w:num>
  <w:num w:numId="5">
    <w:abstractNumId w:val="3"/>
  </w:num>
  <w:num w:numId="6">
    <w:abstractNumId w:val="9"/>
  </w:num>
  <w:num w:numId="7">
    <w:abstractNumId w:val="18"/>
  </w:num>
  <w:num w:numId="8">
    <w:abstractNumId w:val="11"/>
  </w:num>
  <w:num w:numId="9">
    <w:abstractNumId w:val="7"/>
  </w:num>
  <w:num w:numId="10">
    <w:abstractNumId w:val="12"/>
  </w:num>
  <w:num w:numId="11">
    <w:abstractNumId w:val="1"/>
  </w:num>
  <w:num w:numId="12">
    <w:abstractNumId w:val="8"/>
  </w:num>
  <w:num w:numId="13">
    <w:abstractNumId w:val="5"/>
  </w:num>
  <w:num w:numId="14">
    <w:abstractNumId w:val="16"/>
  </w:num>
  <w:num w:numId="15">
    <w:abstractNumId w:val="15"/>
  </w:num>
  <w:num w:numId="16">
    <w:abstractNumId w:val="14"/>
  </w:num>
  <w:num w:numId="17">
    <w:abstractNumId w:val="2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1D32"/>
    <w:rsid w:val="00007098"/>
    <w:rsid w:val="00010C7A"/>
    <w:rsid w:val="00017C0F"/>
    <w:rsid w:val="0002077E"/>
    <w:rsid w:val="000B6266"/>
    <w:rsid w:val="000C6010"/>
    <w:rsid w:val="000D69D2"/>
    <w:rsid w:val="00101EA8"/>
    <w:rsid w:val="00106C64"/>
    <w:rsid w:val="00150AC0"/>
    <w:rsid w:val="00193988"/>
    <w:rsid w:val="00196C6D"/>
    <w:rsid w:val="002F134A"/>
    <w:rsid w:val="002F1F45"/>
    <w:rsid w:val="002F46E3"/>
    <w:rsid w:val="00303972"/>
    <w:rsid w:val="00336426"/>
    <w:rsid w:val="004079C1"/>
    <w:rsid w:val="00442094"/>
    <w:rsid w:val="004D36ED"/>
    <w:rsid w:val="004F51C4"/>
    <w:rsid w:val="004F6C87"/>
    <w:rsid w:val="00577ECD"/>
    <w:rsid w:val="00601D32"/>
    <w:rsid w:val="00611F66"/>
    <w:rsid w:val="006152CC"/>
    <w:rsid w:val="006622BD"/>
    <w:rsid w:val="00663DAC"/>
    <w:rsid w:val="006D722A"/>
    <w:rsid w:val="006E20B5"/>
    <w:rsid w:val="006E60D3"/>
    <w:rsid w:val="00766453"/>
    <w:rsid w:val="007D3D4D"/>
    <w:rsid w:val="007F6FC3"/>
    <w:rsid w:val="00814C6D"/>
    <w:rsid w:val="00837214"/>
    <w:rsid w:val="00872486"/>
    <w:rsid w:val="00900EEA"/>
    <w:rsid w:val="0097238D"/>
    <w:rsid w:val="009C3C20"/>
    <w:rsid w:val="009D1500"/>
    <w:rsid w:val="00A2539C"/>
    <w:rsid w:val="00A52AC8"/>
    <w:rsid w:val="00A822C4"/>
    <w:rsid w:val="00A82A0B"/>
    <w:rsid w:val="00B065B5"/>
    <w:rsid w:val="00B1591D"/>
    <w:rsid w:val="00B3351E"/>
    <w:rsid w:val="00B35E2E"/>
    <w:rsid w:val="00B450E5"/>
    <w:rsid w:val="00BA0C2F"/>
    <w:rsid w:val="00BB1F34"/>
    <w:rsid w:val="00BB4A1D"/>
    <w:rsid w:val="00BB7755"/>
    <w:rsid w:val="00BC5FE2"/>
    <w:rsid w:val="00BE6FBE"/>
    <w:rsid w:val="00C032F9"/>
    <w:rsid w:val="00C07334"/>
    <w:rsid w:val="00C824EA"/>
    <w:rsid w:val="00D474EC"/>
    <w:rsid w:val="00D54D69"/>
    <w:rsid w:val="00D57ED8"/>
    <w:rsid w:val="00DE2896"/>
    <w:rsid w:val="00DF7390"/>
    <w:rsid w:val="00E16154"/>
    <w:rsid w:val="00E16511"/>
    <w:rsid w:val="00E21874"/>
    <w:rsid w:val="00F822AD"/>
    <w:rsid w:val="00FB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0EFCEF8C"/>
  <w15:docId w15:val="{A9E4546A-C258-4F98-9DBC-20522E23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C2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1D32"/>
    <w:pPr>
      <w:ind w:left="720"/>
    </w:pPr>
  </w:style>
  <w:style w:type="paragraph" w:styleId="a4">
    <w:name w:val="caption"/>
    <w:basedOn w:val="a"/>
    <w:next w:val="a"/>
    <w:uiPriority w:val="99"/>
    <w:qFormat/>
    <w:rsid w:val="00BB4A1D"/>
    <w:pPr>
      <w:spacing w:line="240" w:lineRule="auto"/>
    </w:pPr>
    <w:rPr>
      <w:b/>
      <w:bCs/>
      <w:color w:val="4F81BD"/>
      <w:sz w:val="18"/>
      <w:szCs w:val="18"/>
    </w:rPr>
  </w:style>
  <w:style w:type="character" w:styleId="a5">
    <w:name w:val="Hyperlink"/>
    <w:basedOn w:val="a0"/>
    <w:uiPriority w:val="99"/>
    <w:rsid w:val="00BB4A1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BB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B4A1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BB4A1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FB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FB3C44"/>
  </w:style>
  <w:style w:type="paragraph" w:styleId="ab">
    <w:name w:val="footer"/>
    <w:basedOn w:val="a"/>
    <w:link w:val="ac"/>
    <w:uiPriority w:val="99"/>
    <w:rsid w:val="00FB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FB3C44"/>
  </w:style>
  <w:style w:type="paragraph" w:styleId="ad">
    <w:name w:val="No Spacing"/>
    <w:uiPriority w:val="99"/>
    <w:qFormat/>
    <w:rsid w:val="00B450E5"/>
    <w:rPr>
      <w:rFonts w:cs="Calibri"/>
      <w:lang w:eastAsia="en-US"/>
    </w:rPr>
  </w:style>
  <w:style w:type="paragraph" w:customStyle="1" w:styleId="Style18">
    <w:name w:val="Style18"/>
    <w:basedOn w:val="a"/>
    <w:uiPriority w:val="99"/>
    <w:rsid w:val="00010C7A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line number"/>
    <w:basedOn w:val="a0"/>
    <w:uiPriority w:val="99"/>
    <w:semiHidden/>
    <w:rsid w:val="00766453"/>
  </w:style>
  <w:style w:type="character" w:styleId="af">
    <w:name w:val="Emphasis"/>
    <w:basedOn w:val="a0"/>
    <w:uiPriority w:val="99"/>
    <w:qFormat/>
    <w:locked/>
    <w:rsid w:val="00611F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9A%D0%B0%D1%82%D0%B8%D0%BE%D0%BD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hyperlink" Target="http://www.ximuk.ru/bse/1384.html" TargetMode="External"/><Relationship Id="rId12" Type="http://schemas.openxmlformats.org/officeDocument/2006/relationships/hyperlink" Target="http://ru.wikipedia.org/wiki/%D0%A0%D0%BE%D0%B7%D0%BE%D0%B2%D1%8B%D0%B9_%D1%86%D0%B2%D0%B5%D1%82" TargetMode="External"/><Relationship Id="rId17" Type="http://schemas.openxmlformats.org/officeDocument/2006/relationships/hyperlink" Target="http://slovari.yandex.ru/~&#1082;&#1085;&#1080;&#1075;&#1080;/&#1041;&#1057;&#1069;/&#1042;&#1086;&#1076;&#1086;&#1088;&#1086;&#1076;&#1085;&#1099;&#1081;%20&#1087;&#1086;&#1082;&#1072;&#1079;&#1072;&#1090;&#1077;&#1083;&#1100;/" TargetMode="Externa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lovari.yandex.ru/~&#1082;&#1085;&#1080;&#1075;&#1080;/&#1041;&#1057;&#1069;/&#1040;&#1079;&#1086;&#1082;&#1088;&#1072;&#1089;&#1080;&#1090;&#1077;&#1083;&#1080;/" TargetMode="External"/><Relationship Id="rId20" Type="http://schemas.openxmlformats.org/officeDocument/2006/relationships/hyperlink" Target="http://www.cniga.com.ua/index.files/acidsolyanaya.htm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A4%D0%B8%D0%BE%D0%BB%D0%B5%D1%82%D0%BE%D0%B2%D1%8B%D0%B9" TargetMode="External"/><Relationship Id="rId24" Type="http://schemas.openxmlformats.org/officeDocument/2006/relationships/hyperlink" Target="http://www.ximuk.ru/encyklopedia/2/4738.html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AD%D1%82%D0%B8%D0%BB%D0%BE%D0%B2%D1%8B%D0%B9_%D1%81%D0%BF%D0%B8%D1%80%D1%82" TargetMode="External"/><Relationship Id="rId23" Type="http://schemas.openxmlformats.org/officeDocument/2006/relationships/hyperlink" Target="http://ru.wikipedia.org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://ru.wikipedia.org/wiki/PH" TargetMode="External"/><Relationship Id="rId19" Type="http://schemas.openxmlformats.org/officeDocument/2006/relationships/hyperlink" Target="http://www.cniga.com.ua/index.files/acidsernaja.htm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A%D0%B8%D1%81%D0%BB%D0%BE%D1%82%D0%BD%D0%BE-%D0%BE%D1%81%D0%BD%D0%BE%D0%B2%D0%BD%D1%8B%D0%B5_%D0%B8%D0%BD%D0%B4%D0%B8%D0%BA%D0%B0%D1%82%D0%BE%D1%80%D1%8B" TargetMode="External"/><Relationship Id="rId14" Type="http://schemas.openxmlformats.org/officeDocument/2006/relationships/hyperlink" Target="http://ru.wikipedia.org/wiki/%D0%9A%D1%80%D0%B8%D1%81%D1%82%D0%B0%D0%BB%D0%BB%D1%8B" TargetMode="External"/><Relationship Id="rId22" Type="http://schemas.openxmlformats.org/officeDocument/2006/relationships/hyperlink" Target="http://festival.1september.ru/articles/527634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19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cp:lastPrinted>2016-09-13T07:40:00Z</cp:lastPrinted>
  <dcterms:created xsi:type="dcterms:W3CDTF">2016-09-06T14:54:00Z</dcterms:created>
  <dcterms:modified xsi:type="dcterms:W3CDTF">2017-05-03T11:34:00Z</dcterms:modified>
</cp:coreProperties>
</file>