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42" w:rsidRDefault="00292F42" w:rsidP="00292F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медицинский колледж»  </w:t>
      </w:r>
    </w:p>
    <w:p w:rsidR="00292F42" w:rsidRDefault="00292F42" w:rsidP="00292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F42" w:rsidRDefault="00292F42" w:rsidP="00292F4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Преподаватель высшей квалификационной категории</w:t>
      </w:r>
    </w:p>
    <w:p w:rsidR="00292F42" w:rsidRDefault="00292F42" w:rsidP="00292F4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ГБПОУ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Армавирский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медицинский колледж»</w:t>
      </w:r>
    </w:p>
    <w:p w:rsidR="00292F42" w:rsidRDefault="00292F42" w:rsidP="00292F4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Арушанян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В.А.</w:t>
      </w:r>
    </w:p>
    <w:p w:rsidR="00292F42" w:rsidRDefault="00292F42" w:rsidP="00663100">
      <w:pPr>
        <w:pStyle w:val="31"/>
        <w:shd w:val="clear" w:color="auto" w:fill="auto"/>
        <w:spacing w:before="0" w:line="276" w:lineRule="auto"/>
        <w:ind w:left="20" w:right="2"/>
        <w:jc w:val="both"/>
        <w:rPr>
          <w:rStyle w:val="32"/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</w:pPr>
    </w:p>
    <w:p w:rsidR="00663100" w:rsidRPr="00663100" w:rsidRDefault="006E70A5" w:rsidP="00292F42">
      <w:pPr>
        <w:pStyle w:val="31"/>
        <w:shd w:val="clear" w:color="auto" w:fill="auto"/>
        <w:spacing w:before="0" w:line="276" w:lineRule="auto"/>
        <w:ind w:left="20" w:right="2"/>
        <w:jc w:val="center"/>
        <w:rPr>
          <w:rStyle w:val="32"/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</w:pPr>
      <w:r w:rsidRPr="00663100">
        <w:rPr>
          <w:rStyle w:val="32"/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>ПОВЫШЕНИ</w:t>
      </w:r>
      <w:r w:rsidR="00292F42">
        <w:rPr>
          <w:rStyle w:val="32"/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>Е</w:t>
      </w:r>
      <w:r w:rsidRPr="00663100">
        <w:rPr>
          <w:rStyle w:val="32"/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 xml:space="preserve"> ИНТЕРЕСА </w:t>
      </w:r>
      <w:r w:rsidRPr="00663100">
        <w:rPr>
          <w:rStyle w:val="32"/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>ИЗУЧЕНИ</w:t>
      </w:r>
      <w:r w:rsidR="00292F42">
        <w:rPr>
          <w:rStyle w:val="32"/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>Я</w:t>
      </w:r>
      <w:r w:rsidRPr="00663100">
        <w:rPr>
          <w:rStyle w:val="32"/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 xml:space="preserve"> ИНОСТРАННОГО ЯЗЫКА</w:t>
      </w:r>
      <w:r w:rsidR="00292F42">
        <w:rPr>
          <w:rStyle w:val="32"/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 xml:space="preserve"> У СТУДЕНТОВ МЕДИЦИНСКОГО КОЛЛЕДЖА</w:t>
      </w:r>
    </w:p>
    <w:p w:rsidR="00292F42" w:rsidRDefault="00292F42" w:rsidP="00663100">
      <w:pPr>
        <w:pStyle w:val="31"/>
        <w:shd w:val="clear" w:color="auto" w:fill="auto"/>
        <w:spacing w:before="0" w:after="18" w:line="276" w:lineRule="auto"/>
        <w:ind w:left="20" w:right="2"/>
        <w:jc w:val="both"/>
        <w:rPr>
          <w:rStyle w:val="32"/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E0FE1" w:rsidRPr="00663100" w:rsidRDefault="006E70A5" w:rsidP="00292F42">
      <w:pPr>
        <w:pStyle w:val="3"/>
        <w:shd w:val="clear" w:color="auto" w:fill="auto"/>
        <w:spacing w:after="180" w:line="276" w:lineRule="auto"/>
        <w:ind w:left="20" w:right="2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63100">
        <w:rPr>
          <w:rStyle w:val="2"/>
          <w:rFonts w:ascii="Times New Roman" w:hAnsi="Times New Roman" w:cs="Times New Roman"/>
          <w:sz w:val="28"/>
          <w:szCs w:val="28"/>
        </w:rPr>
        <w:t>Специалист, который не подготовлен к работе в ми</w:t>
      </w:r>
      <w:r w:rsidR="00292F42">
        <w:rPr>
          <w:rStyle w:val="2"/>
          <w:rFonts w:ascii="Times New Roman" w:hAnsi="Times New Roman" w:cs="Times New Roman"/>
          <w:sz w:val="28"/>
          <w:szCs w:val="28"/>
        </w:rPr>
        <w:t xml:space="preserve">ровой современной экономической, 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технологической </w:t>
      </w:r>
      <w:r w:rsidR="00292F42">
        <w:rPr>
          <w:rStyle w:val="2"/>
          <w:rFonts w:ascii="Times New Roman" w:hAnsi="Times New Roman" w:cs="Times New Roman"/>
          <w:sz w:val="28"/>
          <w:szCs w:val="28"/>
        </w:rPr>
        <w:t xml:space="preserve">и медицинской 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>сфере</w:t>
      </w:r>
      <w:r w:rsidR="00292F42">
        <w:rPr>
          <w:rStyle w:val="2"/>
          <w:rFonts w:ascii="Times New Roman" w:hAnsi="Times New Roman" w:cs="Times New Roman"/>
          <w:sz w:val="28"/>
          <w:szCs w:val="28"/>
        </w:rPr>
        <w:t xml:space="preserve">, 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к решению </w:t>
      </w:r>
      <w:r w:rsidR="00292F42">
        <w:rPr>
          <w:rStyle w:val="2"/>
          <w:rFonts w:ascii="Times New Roman" w:hAnsi="Times New Roman" w:cs="Times New Roman"/>
          <w:sz w:val="28"/>
          <w:szCs w:val="28"/>
        </w:rPr>
        <w:t>профессиональных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 задач на уровне международных стандартов качества, не готовый к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 непосредственному деловому</w:t>
      </w:r>
      <w:bookmarkStart w:id="0" w:name="_GoBack"/>
      <w:bookmarkEnd w:id="0"/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 взаимодействию с иноязычными партнерами, по современным меркам оказывается некомпетентным. Современное профессиональное образование не будет полноценным, если не обеспечить </w:t>
      </w:r>
      <w:proofErr w:type="spellStart"/>
      <w:r w:rsidRPr="00663100">
        <w:rPr>
          <w:rStyle w:val="2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 представления о смысле знания иностран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>ного языка для профессионального и общекультурного развития выпускника колледжа и его умения решать профессиональные задачи в иноязычной среде. Особое значение, на сегодняшний день, приобретают возможности дисциплины «Иностранный язык» в формировании лично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>сти, развитии ее способностей.</w:t>
      </w:r>
    </w:p>
    <w:p w:rsidR="007E0FE1" w:rsidRPr="00663100" w:rsidRDefault="006E70A5" w:rsidP="00292F42">
      <w:pPr>
        <w:pStyle w:val="3"/>
        <w:shd w:val="clear" w:color="auto" w:fill="auto"/>
        <w:spacing w:line="276" w:lineRule="auto"/>
        <w:ind w:left="20" w:right="2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Для лучшего понимания способов становления профессионально-личностных мотивов обучения целесообразно обратиться к феномену </w:t>
      </w:r>
      <w:proofErr w:type="spellStart"/>
      <w:r w:rsidRPr="00663100">
        <w:rPr>
          <w:rStyle w:val="2"/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Pr="00663100">
        <w:rPr>
          <w:rStyle w:val="2"/>
          <w:rFonts w:ascii="Times New Roman" w:hAnsi="Times New Roman" w:cs="Times New Roman"/>
          <w:sz w:val="28"/>
          <w:szCs w:val="28"/>
        </w:rPr>
        <w:t>, выяснить, при каких условиях трудная, напряженная и не сразу приводящая к результат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>у работа по изучению иностранного языка обретает субъективную значимость для студента, т. е. смысл и, в конечном счете, трансформируется в устойчивый мотив. Рассматривая понятие «смысл» в философско-психологическом аспекте, мы обратились к работам теории с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мысла и </w:t>
      </w:r>
      <w:proofErr w:type="spellStart"/>
      <w:r w:rsidRPr="00663100">
        <w:rPr>
          <w:rStyle w:val="2"/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 - А.Г. </w:t>
      </w:r>
      <w:proofErr w:type="spellStart"/>
      <w:r w:rsidRPr="00663100">
        <w:rPr>
          <w:rStyle w:val="2"/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663100">
        <w:rPr>
          <w:rStyle w:val="2"/>
          <w:rFonts w:ascii="Times New Roman" w:hAnsi="Times New Roman" w:cs="Times New Roman"/>
          <w:sz w:val="28"/>
          <w:szCs w:val="28"/>
        </w:rPr>
        <w:t>, А.Н. Леонтьева, Д.А. Леонтьева, Е.Г. Беляковой,</w:t>
      </w:r>
    </w:p>
    <w:p w:rsidR="007E0FE1" w:rsidRPr="00663100" w:rsidRDefault="006E70A5" w:rsidP="00292F42">
      <w:pPr>
        <w:pStyle w:val="3"/>
        <w:shd w:val="clear" w:color="auto" w:fill="auto"/>
        <w:spacing w:after="218" w:line="276" w:lineRule="auto"/>
        <w:ind w:left="20" w:right="2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63100">
        <w:rPr>
          <w:rStyle w:val="2"/>
          <w:rFonts w:ascii="Times New Roman" w:hAnsi="Times New Roman" w:cs="Times New Roman"/>
          <w:sz w:val="28"/>
          <w:szCs w:val="28"/>
        </w:rPr>
        <w:t>А.Ф. Закировой и др., которые характеризуют реальные жизненные отношения человека.</w:t>
      </w:r>
    </w:p>
    <w:p w:rsidR="007E0FE1" w:rsidRPr="00663100" w:rsidRDefault="006E70A5" w:rsidP="00292F42">
      <w:pPr>
        <w:pStyle w:val="3"/>
        <w:shd w:val="clear" w:color="auto" w:fill="auto"/>
        <w:spacing w:after="180" w:line="276" w:lineRule="auto"/>
        <w:ind w:left="20" w:right="2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На сегодняшний день требуется создание особых ситуаций, чтобы изучение иностранного языка заняло более высокие уровни в смысловой сфере личности студентов. В данном случае нельзя не учесть признаки </w:t>
      </w:r>
      <w:proofErr w:type="spellStart"/>
      <w:r w:rsidRPr="00663100">
        <w:rPr>
          <w:rStyle w:val="2"/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 мотивации, среди, которых - «активное, де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ятельное включение студента в учебный процесс, личностно-пристрастное отношение к учению, </w:t>
      </w:r>
      <w:proofErr w:type="spellStart"/>
      <w:r w:rsidRPr="00663100">
        <w:rPr>
          <w:rStyle w:val="2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 у студентов приемов самостоятельного приобретения знаний и опыта самостоятельной работы с языком, интереса к 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lastRenderedPageBreak/>
        <w:t>выполняемому делу, нацеленному на опреде</w:t>
      </w:r>
      <w:r w:rsidR="00292F42">
        <w:rPr>
          <w:rStyle w:val="2"/>
          <w:rFonts w:ascii="Times New Roman" w:hAnsi="Times New Roman" w:cs="Times New Roman"/>
          <w:sz w:val="28"/>
          <w:szCs w:val="28"/>
        </w:rPr>
        <w:t>ленный результат»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>. Таким образом, целью изучения иностранного языка становится внутренняя потребность обучающегося. А именно, если обучающиеся предпочитают встречаться и общаться с разными людьми, когда язык становится инструментом в общении с носителя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ми языка </w:t>
      </w:r>
      <w:r w:rsidRPr="00663100">
        <w:rPr>
          <w:rStyle w:val="2"/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663100">
        <w:rPr>
          <w:rStyle w:val="2"/>
          <w:rFonts w:ascii="Times New Roman" w:hAnsi="Times New Roman" w:cs="Times New Roman"/>
          <w:sz w:val="28"/>
          <w:szCs w:val="28"/>
          <w:lang w:val="en-US" w:eastAsia="en-US" w:bidi="en-US"/>
        </w:rPr>
        <w:t>native</w:t>
      </w:r>
      <w:r w:rsidRPr="00663100">
        <w:rPr>
          <w:rStyle w:val="2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63100">
        <w:rPr>
          <w:rStyle w:val="2"/>
          <w:rFonts w:ascii="Times New Roman" w:hAnsi="Times New Roman" w:cs="Times New Roman"/>
          <w:sz w:val="28"/>
          <w:szCs w:val="28"/>
          <w:lang w:val="en-US" w:eastAsia="en-US" w:bidi="en-US"/>
        </w:rPr>
        <w:t>speakers</w:t>
      </w:r>
      <w:r w:rsidRPr="00663100">
        <w:rPr>
          <w:rStyle w:val="2"/>
          <w:rFonts w:ascii="Times New Roman" w:hAnsi="Times New Roman" w:cs="Times New Roman"/>
          <w:sz w:val="28"/>
          <w:szCs w:val="28"/>
          <w:lang w:eastAsia="en-US" w:bidi="en-US"/>
        </w:rPr>
        <w:t xml:space="preserve">), 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в таком случае можно говорить о формировании мотивации. </w:t>
      </w:r>
    </w:p>
    <w:p w:rsidR="007E0FE1" w:rsidRPr="00663100" w:rsidRDefault="006E70A5" w:rsidP="00292F42">
      <w:pPr>
        <w:pStyle w:val="3"/>
        <w:shd w:val="clear" w:color="auto" w:fill="auto"/>
        <w:spacing w:line="276" w:lineRule="auto"/>
        <w:ind w:left="20" w:right="2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63100">
        <w:rPr>
          <w:rStyle w:val="2"/>
          <w:rFonts w:ascii="Times New Roman" w:hAnsi="Times New Roman" w:cs="Times New Roman"/>
          <w:sz w:val="28"/>
          <w:szCs w:val="28"/>
        </w:rPr>
        <w:t>Для выполнения любой деятельности, в том числе изучения иностранного языка, требуется наличие системы знаний о ресурсах и способах действий. Имея опред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еленный запас знаний, студент будет мотивирован к расширению своего словарного запаса, освоению новых тем, развитию умения ориентироваться в современной англоязычной информационной среде и выполнению сложных задач. В данном случае </w:t>
      </w:r>
      <w:proofErr w:type="gramStart"/>
      <w:r w:rsidRPr="00663100">
        <w:rPr>
          <w:rStyle w:val="2"/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 нуждается в о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беспечении условий для интеллектуального развития и творческой самореализации. Следовательно, одним из критериев </w:t>
      </w:r>
      <w:proofErr w:type="spellStart"/>
      <w:r w:rsidRPr="00663100">
        <w:rPr>
          <w:rStyle w:val="2"/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 мотивации у студентов следует указать наличие системы знаний, связанной непосредственно с целями обучения, удовлетворением люб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ознательности, преодолением препятствий, интеллектуальной активностью. На данном этапе будет полезно проведение круглых столов, а также решение ситуативных задач, где основные тезисы изложены на иностранном языке, в парах с </w:t>
      </w:r>
      <w:proofErr w:type="gramStart"/>
      <w:r w:rsidRPr="00663100">
        <w:rPr>
          <w:rStyle w:val="2"/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63100">
        <w:rPr>
          <w:rStyle w:val="2"/>
          <w:rFonts w:ascii="Times New Roman" w:hAnsi="Times New Roman" w:cs="Times New Roman"/>
          <w:sz w:val="28"/>
          <w:szCs w:val="28"/>
        </w:rPr>
        <w:t>, которые имеют боле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>е высокий языковой уровень;</w:t>
      </w:r>
    </w:p>
    <w:p w:rsidR="007E0FE1" w:rsidRPr="00663100" w:rsidRDefault="006E70A5" w:rsidP="00292F42">
      <w:pPr>
        <w:pStyle w:val="3"/>
        <w:shd w:val="clear" w:color="auto" w:fill="auto"/>
        <w:spacing w:line="276" w:lineRule="auto"/>
        <w:ind w:left="20" w:right="2" w:firstLine="68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100">
        <w:rPr>
          <w:rStyle w:val="2"/>
          <w:rFonts w:ascii="Times New Roman" w:hAnsi="Times New Roman" w:cs="Times New Roman"/>
          <w:sz w:val="28"/>
          <w:szCs w:val="28"/>
        </w:rPr>
        <w:t>Создание ситуаций, побуждающих к активному диалогу между преподавателем и студентом, во время которого актуализируются полученные раннее знания, в частности лексические единицы.</w:t>
      </w:r>
      <w:proofErr w:type="gramEnd"/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 Осуществление исследовательского подхода помогает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 студентам с недостаточным и низким уровнем </w:t>
      </w:r>
      <w:proofErr w:type="spellStart"/>
      <w:r w:rsidRPr="00663100">
        <w:rPr>
          <w:rStyle w:val="2"/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 мотивации изучения иностранного языка успешно познавать и находить подходящие пути разрешения проблемных задач, в том числе на иностранном языке. Для реализации данного условия будет уместно стро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>ить диалог и коллоквиумы на «горячих» новостях молодежной сферы. Таким образом, создается бурное обсуждение, где каждый может высказать свое мнение, аргументировать свою точку зрения, максимально используя словарный запас. Также хорошим примером может служ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ить обсуждение </w:t>
      </w:r>
      <w:proofErr w:type="gramStart"/>
      <w:r w:rsidRPr="00663100">
        <w:rPr>
          <w:rStyle w:val="2"/>
          <w:rFonts w:ascii="Times New Roman" w:hAnsi="Times New Roman" w:cs="Times New Roman"/>
          <w:sz w:val="28"/>
          <w:szCs w:val="28"/>
        </w:rPr>
        <w:t>иноязычных</w:t>
      </w:r>
      <w:proofErr w:type="gramEnd"/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100">
        <w:rPr>
          <w:rStyle w:val="2"/>
          <w:rFonts w:ascii="Times New Roman" w:hAnsi="Times New Roman" w:cs="Times New Roman"/>
          <w:sz w:val="28"/>
          <w:szCs w:val="28"/>
        </w:rPr>
        <w:t>виодеороликов</w:t>
      </w:r>
      <w:proofErr w:type="spellEnd"/>
      <w:r w:rsidRPr="00663100">
        <w:rPr>
          <w:rStyle w:val="2"/>
          <w:rFonts w:ascii="Times New Roman" w:hAnsi="Times New Roman" w:cs="Times New Roman"/>
          <w:sz w:val="28"/>
          <w:szCs w:val="28"/>
        </w:rPr>
        <w:t>. Причем во время дискуссии основная задача преподавателя -</w:t>
      </w:r>
    </w:p>
    <w:p w:rsidR="007E0FE1" w:rsidRPr="00663100" w:rsidRDefault="006E70A5" w:rsidP="00292F42">
      <w:pPr>
        <w:pStyle w:val="3"/>
        <w:shd w:val="clear" w:color="auto" w:fill="auto"/>
        <w:spacing w:after="180" w:line="276" w:lineRule="auto"/>
        <w:ind w:left="20" w:right="2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63100">
        <w:rPr>
          <w:rStyle w:val="2"/>
          <w:rFonts w:ascii="Times New Roman" w:hAnsi="Times New Roman" w:cs="Times New Roman"/>
          <w:sz w:val="28"/>
          <w:szCs w:val="28"/>
        </w:rPr>
        <w:t>поддержать «горячее» обсуждение, задавая вопросы «зачем», «с какой целью», подталкивая тем самым студентов на полную аргументацию ответа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7E0FE1" w:rsidRPr="00663100" w:rsidRDefault="006E70A5" w:rsidP="00292F42">
      <w:pPr>
        <w:pStyle w:val="3"/>
        <w:shd w:val="clear" w:color="auto" w:fill="auto"/>
        <w:spacing w:line="276" w:lineRule="auto"/>
        <w:ind w:left="20" w:right="2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63100">
        <w:rPr>
          <w:rStyle w:val="2"/>
          <w:rFonts w:ascii="Times New Roman" w:hAnsi="Times New Roman" w:cs="Times New Roman"/>
          <w:sz w:val="28"/>
          <w:szCs w:val="28"/>
        </w:rPr>
        <w:t>Первая ситуация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 создается на этапе </w:t>
      </w:r>
      <w:proofErr w:type="spellStart"/>
      <w:r w:rsidRPr="00663100">
        <w:rPr>
          <w:rStyle w:val="2"/>
          <w:rFonts w:ascii="Times New Roman" w:hAnsi="Times New Roman" w:cs="Times New Roman"/>
          <w:sz w:val="28"/>
          <w:szCs w:val="28"/>
        </w:rPr>
        <w:t>смыслопоиска</w:t>
      </w:r>
      <w:proofErr w:type="spellEnd"/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 профессионально значимой основы личности, с целью создания благоприятных условий для 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lastRenderedPageBreak/>
        <w:t xml:space="preserve">успешного нахождения студентом смысла изучения иностранного языка в профессиональной деятельности - это </w:t>
      </w:r>
      <w:r w:rsidRPr="00663100">
        <w:rPr>
          <w:rStyle w:val="0pt"/>
          <w:rFonts w:ascii="Times New Roman" w:hAnsi="Times New Roman" w:cs="Times New Roman"/>
          <w:sz w:val="28"/>
          <w:szCs w:val="28"/>
        </w:rPr>
        <w:t>«открытие самого себя»</w:t>
      </w:r>
      <w:r w:rsidR="00292F42">
        <w:rPr>
          <w:rStyle w:val="0pt"/>
          <w:rFonts w:ascii="Times New Roman" w:hAnsi="Times New Roman" w:cs="Times New Roman"/>
          <w:sz w:val="28"/>
          <w:szCs w:val="28"/>
        </w:rPr>
        <w:t>.</w:t>
      </w:r>
      <w:r w:rsidR="00292F42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3100">
        <w:rPr>
          <w:rStyle w:val="2"/>
          <w:rFonts w:ascii="Times New Roman" w:hAnsi="Times New Roman" w:cs="Times New Roman"/>
          <w:sz w:val="28"/>
          <w:szCs w:val="28"/>
        </w:rPr>
        <w:t>Однако, на протяжении всего процесса обучения необходимо условие, при котором обучающийся посмотрит на себя со стороны, будет заинтересован собой, откроет в себе н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>овый потенциал и нечто уникальное, что заставит поверить</w:t>
      </w:r>
      <w:proofErr w:type="gramEnd"/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 в себя.</w:t>
      </w:r>
    </w:p>
    <w:p w:rsidR="007E0FE1" w:rsidRPr="00663100" w:rsidRDefault="006E70A5" w:rsidP="00292F42">
      <w:pPr>
        <w:pStyle w:val="3"/>
        <w:shd w:val="clear" w:color="auto" w:fill="auto"/>
        <w:spacing w:after="180" w:line="276" w:lineRule="auto"/>
        <w:ind w:left="20" w:right="2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На данном этапе студент ставит перед собой задачи личностного роста и совершенствования. Часто </w:t>
      </w:r>
      <w:proofErr w:type="spellStart"/>
      <w:r w:rsidRPr="00663100">
        <w:rPr>
          <w:rStyle w:val="2"/>
          <w:rFonts w:ascii="Times New Roman" w:hAnsi="Times New Roman" w:cs="Times New Roman"/>
          <w:sz w:val="28"/>
          <w:szCs w:val="28"/>
        </w:rPr>
        <w:t>смыслообразующая</w:t>
      </w:r>
      <w:proofErr w:type="spellEnd"/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 ситуация доминирует над остальными, поскольку обучающегося охватывает желание с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делать нечто большее и значимое. Это своего рода импульс к действию, яркий всплеск, который нуждается в поддержке со стороны преподавателя. Личное участие и заинтересованность педагога в процессе </w:t>
      </w:r>
      <w:proofErr w:type="spellStart"/>
      <w:r w:rsidRPr="00663100">
        <w:rPr>
          <w:rStyle w:val="2"/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 при изучении иностранного языка будет резу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>льтативным в случае использования «модели активного коммуникативного взаимодействия преподавателей и обучающихся»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. Важным методом, реализующим педагогическую поддержку, становится формирование личностно-развивающих ситуаций (ситуация изменения смыслов 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изучения иностранного языка; ситуация актуализации креативного смысла; ситуация самореализации в творческом процессе изучения иностранного языка). </w:t>
      </w:r>
    </w:p>
    <w:p w:rsidR="007E0FE1" w:rsidRPr="00663100" w:rsidRDefault="006E70A5" w:rsidP="00292F42">
      <w:pPr>
        <w:pStyle w:val="3"/>
        <w:shd w:val="clear" w:color="auto" w:fill="auto"/>
        <w:spacing w:after="184" w:line="276" w:lineRule="auto"/>
        <w:ind w:left="20" w:right="2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Вторая ситуация - «принятие 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>нового смысла» деятельности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, ценности, роли создается на этапе </w:t>
      </w:r>
      <w:proofErr w:type="spellStart"/>
      <w:r w:rsidRPr="00663100">
        <w:rPr>
          <w:rStyle w:val="2"/>
          <w:rFonts w:ascii="Times New Roman" w:hAnsi="Times New Roman" w:cs="Times New Roman"/>
          <w:sz w:val="28"/>
          <w:szCs w:val="28"/>
        </w:rPr>
        <w:t>смыслостановления</w:t>
      </w:r>
      <w:proofErr w:type="spellEnd"/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 учебной позиции студентов их </w:t>
      </w:r>
      <w:proofErr w:type="spellStart"/>
      <w:r w:rsidRPr="00663100">
        <w:rPr>
          <w:rStyle w:val="2"/>
          <w:rFonts w:ascii="Times New Roman" w:hAnsi="Times New Roman" w:cs="Times New Roman"/>
          <w:sz w:val="28"/>
          <w:szCs w:val="28"/>
        </w:rPr>
        <w:t>самоотношения</w:t>
      </w:r>
      <w:proofErr w:type="spellEnd"/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63100">
        <w:rPr>
          <w:rStyle w:val="2"/>
          <w:rFonts w:ascii="Times New Roman" w:hAnsi="Times New Roman" w:cs="Times New Roman"/>
          <w:sz w:val="28"/>
          <w:szCs w:val="28"/>
        </w:rPr>
        <w:t>смыслореализации</w:t>
      </w:r>
      <w:proofErr w:type="spellEnd"/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 в условии взаимодействия с иноязычной речью в ситуациях, связанных с реал</w:t>
      </w:r>
      <w:r w:rsidR="00292F42">
        <w:rPr>
          <w:rStyle w:val="2"/>
          <w:rFonts w:ascii="Times New Roman" w:hAnsi="Times New Roman" w:cs="Times New Roman"/>
          <w:sz w:val="28"/>
          <w:szCs w:val="28"/>
        </w:rPr>
        <w:t>ьным профессиональным процессом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>. В большинстве случаев, данная ситуация реализуется вне среды привычного образа жизни и общения, когда открываются новые перспективы и возможности, когда студент обретает желание расти и развиваться, ориентируясь на характер действий важных людей. Большин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ство людей </w:t>
      </w:r>
      <w:proofErr w:type="spellStart"/>
      <w:r w:rsidRPr="00663100">
        <w:rPr>
          <w:rStyle w:val="2"/>
          <w:rFonts w:ascii="Times New Roman" w:hAnsi="Times New Roman" w:cs="Times New Roman"/>
          <w:sz w:val="28"/>
          <w:szCs w:val="28"/>
        </w:rPr>
        <w:t>параллелизируют</w:t>
      </w:r>
      <w:proofErr w:type="spellEnd"/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 и сопоставляют себя с другими, в данном случае будет крайне удачным «сотворение кумира», образца для подражания. Кроме того, на первый план выступают достижения людей и то, что помогло их профессиональному становлению. Актуальным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 для данного этапа является </w:t>
      </w:r>
      <w:proofErr w:type="spellStart"/>
      <w:r w:rsidRPr="00663100">
        <w:rPr>
          <w:rStyle w:val="2"/>
          <w:rFonts w:ascii="Times New Roman" w:hAnsi="Times New Roman" w:cs="Times New Roman"/>
          <w:sz w:val="28"/>
          <w:szCs w:val="28"/>
        </w:rPr>
        <w:t>трансдисциплинарный</w:t>
      </w:r>
      <w:proofErr w:type="spellEnd"/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 подход и поддержка преподавателей не только иностранного языка. Педагоги подтвердят, что при отсутствии конкретных примеров и жизненных ситуаций при изучении иностранного языка, образовательный процесс проход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ит более сложно, чем в случае использования актуального и эмоционального материала. Этому есть и практическое подтверждение. </w:t>
      </w:r>
    </w:p>
    <w:p w:rsidR="007E0FE1" w:rsidRPr="00663100" w:rsidRDefault="006E70A5" w:rsidP="00292F42">
      <w:pPr>
        <w:pStyle w:val="3"/>
        <w:shd w:val="clear" w:color="auto" w:fill="auto"/>
        <w:spacing w:line="276" w:lineRule="auto"/>
        <w:ind w:left="20" w:right="2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Третья ситуация </w:t>
      </w:r>
      <w:r w:rsidRPr="00663100">
        <w:rPr>
          <w:rStyle w:val="0pt"/>
          <w:rFonts w:ascii="Times New Roman" w:hAnsi="Times New Roman" w:cs="Times New Roman"/>
          <w:sz w:val="28"/>
          <w:szCs w:val="28"/>
        </w:rPr>
        <w:t>«</w:t>
      </w:r>
      <w:proofErr w:type="spellStart"/>
      <w:r w:rsidRPr="00663100">
        <w:rPr>
          <w:rStyle w:val="0pt"/>
          <w:rFonts w:ascii="Times New Roman" w:hAnsi="Times New Roman" w:cs="Times New Roman"/>
          <w:sz w:val="28"/>
          <w:szCs w:val="28"/>
        </w:rPr>
        <w:t>самопреодоления</w:t>
      </w:r>
      <w:proofErr w:type="spellEnd"/>
      <w:r w:rsidRPr="00663100">
        <w:rPr>
          <w:rStyle w:val="0pt"/>
          <w:rFonts w:ascii="Times New Roman" w:hAnsi="Times New Roman" w:cs="Times New Roman"/>
          <w:sz w:val="28"/>
          <w:szCs w:val="28"/>
        </w:rPr>
        <w:t>»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 создается с целью </w:t>
      </w:r>
      <w:proofErr w:type="gramStart"/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учета 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lastRenderedPageBreak/>
        <w:t>специфики становления смысла изучения иностранного языка</w:t>
      </w:r>
      <w:proofErr w:type="gramEnd"/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 у студентов различных типологических груп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п. На данном этапе </w:t>
      </w:r>
      <w:proofErr w:type="gramStart"/>
      <w:r w:rsidRPr="00663100">
        <w:rPr>
          <w:rStyle w:val="2"/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 стремится к осмысленной работе над собой, готов отойти от привычного образа жизни, изменению стандартов. В дальнейшем, работа над собой и усилия, приложенные для ломки стереотипов, переходит в привычку и становится неотъемлем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>ым условием жизни. Студенты мотивированы результатами собственной деятельности, оценкой преподавателя.</w:t>
      </w:r>
    </w:p>
    <w:p w:rsidR="007E0FE1" w:rsidRPr="00663100" w:rsidRDefault="006E70A5" w:rsidP="00292F42">
      <w:pPr>
        <w:pStyle w:val="3"/>
        <w:shd w:val="clear" w:color="auto" w:fill="auto"/>
        <w:spacing w:line="276" w:lineRule="auto"/>
        <w:ind w:left="20" w:right="2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Во время изучения любого предмета, и в частности, иностранного языка, только чувствуя себя защищено и уверенно </w:t>
      </w:r>
      <w:proofErr w:type="gramStart"/>
      <w:r w:rsidRPr="00663100">
        <w:rPr>
          <w:rStyle w:val="2"/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 может успешно познавать новое.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 Таким образом, развитие внутренней мотивации является неотъемлемой частью успешной деятельности в</w:t>
      </w:r>
      <w:r w:rsidR="00292F42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любой сфере. Удовольствие, которое получает студент от объема, выполненной работы для личного роста и профессионального становления, является мощным толчком 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663100">
        <w:rPr>
          <w:rStyle w:val="2"/>
          <w:rFonts w:ascii="Times New Roman" w:hAnsi="Times New Roman" w:cs="Times New Roman"/>
          <w:sz w:val="28"/>
          <w:szCs w:val="28"/>
        </w:rPr>
        <w:t>внутренне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softHyphen/>
        <w:t>мотивированной</w:t>
      </w:r>
      <w:proofErr w:type="spellEnd"/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 активности.</w:t>
      </w:r>
    </w:p>
    <w:p w:rsidR="007E0FE1" w:rsidRPr="00663100" w:rsidRDefault="006E70A5" w:rsidP="00292F42">
      <w:pPr>
        <w:pStyle w:val="3"/>
        <w:shd w:val="clear" w:color="auto" w:fill="auto"/>
        <w:spacing w:line="276" w:lineRule="auto"/>
        <w:ind w:left="20" w:right="2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Четвертая - ситуация </w:t>
      </w:r>
      <w:r w:rsidRPr="00663100">
        <w:rPr>
          <w:rStyle w:val="0pt"/>
          <w:rFonts w:ascii="Times New Roman" w:hAnsi="Times New Roman" w:cs="Times New Roman"/>
          <w:sz w:val="28"/>
          <w:szCs w:val="28"/>
        </w:rPr>
        <w:t>«переживания и преодоления собственных ошибок»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 с целью создания моделирования в процессе обучения профессионально-коммуникативных ситуаций, интегрирующих профессиональные и речевые действия будущи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>х специалистов, обеспечивающие общение к иностранному языку при решении профессиональных задач. «Это</w:t>
      </w:r>
    </w:p>
    <w:p w:rsidR="007E0FE1" w:rsidRPr="00663100" w:rsidRDefault="006E70A5" w:rsidP="00292F42">
      <w:pPr>
        <w:pStyle w:val="3"/>
        <w:numPr>
          <w:ilvl w:val="0"/>
          <w:numId w:val="2"/>
        </w:numPr>
        <w:shd w:val="clear" w:color="auto" w:fill="auto"/>
        <w:spacing w:line="276" w:lineRule="auto"/>
        <w:ind w:left="20" w:right="2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 непременный психологический момент воспитания, когда обучающийся побуждается к рефлексии своего опыта, когда актуализируется главный нравственный регулято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>р поведения</w:t>
      </w:r>
    </w:p>
    <w:p w:rsidR="00292F42" w:rsidRDefault="006E70A5" w:rsidP="00292F42">
      <w:pPr>
        <w:pStyle w:val="3"/>
        <w:numPr>
          <w:ilvl w:val="0"/>
          <w:numId w:val="2"/>
        </w:numPr>
        <w:shd w:val="clear" w:color="auto" w:fill="auto"/>
        <w:spacing w:line="276" w:lineRule="auto"/>
        <w:ind w:left="20" w:right="2" w:firstLine="68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 совесть, видение </w:t>
      </w:r>
      <w:proofErr w:type="gramStart"/>
      <w:r w:rsidRPr="00663100">
        <w:rPr>
          <w:rStyle w:val="2"/>
          <w:rFonts w:ascii="Times New Roman" w:hAnsi="Times New Roman" w:cs="Times New Roman"/>
          <w:sz w:val="28"/>
          <w:szCs w:val="28"/>
        </w:rPr>
        <w:t>собственный</w:t>
      </w:r>
      <w:proofErr w:type="gramEnd"/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 вины в</w:t>
      </w:r>
      <w:r w:rsidR="00292F42">
        <w:rPr>
          <w:rStyle w:val="2"/>
          <w:rFonts w:ascii="Times New Roman" w:hAnsi="Times New Roman" w:cs="Times New Roman"/>
          <w:sz w:val="28"/>
          <w:szCs w:val="28"/>
        </w:rPr>
        <w:t xml:space="preserve"> своих злоключениях и неудачах»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. </w:t>
      </w:r>
    </w:p>
    <w:p w:rsidR="007E0FE1" w:rsidRPr="00663100" w:rsidRDefault="006E70A5" w:rsidP="00292F42">
      <w:pPr>
        <w:pStyle w:val="3"/>
        <w:shd w:val="clear" w:color="auto" w:fill="auto"/>
        <w:spacing w:line="276" w:lineRule="auto"/>
        <w:ind w:left="20" w:right="2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63100">
        <w:rPr>
          <w:rStyle w:val="2"/>
          <w:rFonts w:ascii="Times New Roman" w:hAnsi="Times New Roman" w:cs="Times New Roman"/>
          <w:sz w:val="28"/>
          <w:szCs w:val="28"/>
        </w:rPr>
        <w:t>Нередко, на данном этапе студент переживает снижение мотивации, а иногда ее отсутствие.</w:t>
      </w:r>
    </w:p>
    <w:p w:rsidR="007E0FE1" w:rsidRPr="00663100" w:rsidRDefault="006E70A5" w:rsidP="00292F42">
      <w:pPr>
        <w:pStyle w:val="3"/>
        <w:shd w:val="clear" w:color="auto" w:fill="auto"/>
        <w:spacing w:after="180" w:line="276" w:lineRule="auto"/>
        <w:ind w:left="20" w:right="2" w:firstLine="68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Обучающийся не идентифицирует себя с грамотным, компетентным специалистом, что 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>кране важно для студ</w:t>
      </w:r>
      <w:r w:rsidR="00292F42">
        <w:rPr>
          <w:rStyle w:val="2"/>
          <w:rFonts w:ascii="Times New Roman" w:hAnsi="Times New Roman" w:cs="Times New Roman"/>
          <w:sz w:val="28"/>
          <w:szCs w:val="28"/>
        </w:rPr>
        <w:t>ентов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, другими словами, </w:t>
      </w:r>
      <w:r w:rsidR="00292F42">
        <w:rPr>
          <w:rStyle w:val="2"/>
          <w:rFonts w:ascii="Times New Roman" w:hAnsi="Times New Roman" w:cs="Times New Roman"/>
          <w:sz w:val="28"/>
          <w:szCs w:val="28"/>
        </w:rPr>
        <w:t>учащиеся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 перестают осознавать значимость изучения иностранного языка для профессионального становления как полноценных специалистов, заслуживающих признания и уважения за свои знания и 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>умения.</w:t>
      </w:r>
      <w:proofErr w:type="gramEnd"/>
    </w:p>
    <w:p w:rsidR="007E0FE1" w:rsidRPr="00663100" w:rsidRDefault="006E70A5" w:rsidP="00292F42">
      <w:pPr>
        <w:pStyle w:val="3"/>
        <w:shd w:val="clear" w:color="auto" w:fill="auto"/>
        <w:spacing w:after="180" w:line="276" w:lineRule="auto"/>
        <w:ind w:left="20" w:right="2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Пятая ситуация </w:t>
      </w:r>
      <w:r w:rsidRPr="00663100">
        <w:rPr>
          <w:rStyle w:val="0pt"/>
          <w:rFonts w:ascii="Times New Roman" w:hAnsi="Times New Roman" w:cs="Times New Roman"/>
          <w:sz w:val="28"/>
          <w:szCs w:val="28"/>
        </w:rPr>
        <w:t>«планирования будущего»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 создается с целью последовательного расширения опыта использования иностранного языка как фактора укрепления смысловой позиции личности студента. Этими терминами В.В. Сериков обозначал «профессионально-карьерн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ые планы и выработку ценностных ориентиров, правил поведения в типичных жизненных коллизиях. Словом, речь идет о целостном образе </w:t>
      </w:r>
      <w:r w:rsidRPr="00663100">
        <w:rPr>
          <w:rStyle w:val="0pt"/>
          <w:rFonts w:ascii="Times New Roman" w:hAnsi="Times New Roman" w:cs="Times New Roman"/>
          <w:sz w:val="28"/>
          <w:szCs w:val="28"/>
        </w:rPr>
        <w:t xml:space="preserve">себя в </w:t>
      </w:r>
      <w:r w:rsidRPr="00663100">
        <w:rPr>
          <w:rStyle w:val="0pt"/>
          <w:rFonts w:ascii="Times New Roman" w:hAnsi="Times New Roman" w:cs="Times New Roman"/>
          <w:sz w:val="28"/>
          <w:szCs w:val="28"/>
        </w:rPr>
        <w:lastRenderedPageBreak/>
        <w:t>будущем»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. Данный этап имеет сходство ситуацией </w:t>
      </w:r>
      <w:r w:rsidRPr="00663100">
        <w:rPr>
          <w:rStyle w:val="0pt"/>
          <w:rFonts w:ascii="Times New Roman" w:hAnsi="Times New Roman" w:cs="Times New Roman"/>
          <w:sz w:val="28"/>
          <w:szCs w:val="28"/>
        </w:rPr>
        <w:t>«открытие самого себя».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Pr="00663100">
        <w:rPr>
          <w:rStyle w:val="2"/>
          <w:rFonts w:ascii="Times New Roman" w:hAnsi="Times New Roman" w:cs="Times New Roman"/>
          <w:sz w:val="28"/>
          <w:szCs w:val="28"/>
        </w:rPr>
        <w:t>,</w:t>
      </w:r>
      <w:proofErr w:type="gramEnd"/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 на первом этапе студентом движет ст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>ремление к новизне, а на пятом - самоосуществление. Профессиональная мотивация и направленность сами становятся мотивом изучения иностранного языка, активизируют познавательную деятельность студентов, повышают академическую успеваемость, способность и стой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кость в преодолении трудностей. Встречи, обсуждения и интервью с зарубежными гостями </w:t>
      </w:r>
      <w:r w:rsidRPr="00663100">
        <w:rPr>
          <w:rStyle w:val="2"/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663100">
        <w:rPr>
          <w:rStyle w:val="2"/>
          <w:rFonts w:ascii="Times New Roman" w:hAnsi="Times New Roman" w:cs="Times New Roman"/>
          <w:sz w:val="28"/>
          <w:szCs w:val="28"/>
          <w:lang w:val="en-US" w:eastAsia="en-US" w:bidi="en-US"/>
        </w:rPr>
        <w:t>native</w:t>
      </w:r>
      <w:r w:rsidRPr="00663100">
        <w:rPr>
          <w:rStyle w:val="2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63100">
        <w:rPr>
          <w:rStyle w:val="2"/>
          <w:rFonts w:ascii="Times New Roman" w:hAnsi="Times New Roman" w:cs="Times New Roman"/>
          <w:sz w:val="28"/>
          <w:szCs w:val="28"/>
          <w:lang w:val="en-US" w:eastAsia="en-US" w:bidi="en-US"/>
        </w:rPr>
        <w:t>speakers</w:t>
      </w:r>
      <w:r w:rsidRPr="00663100">
        <w:rPr>
          <w:rStyle w:val="2"/>
          <w:rFonts w:ascii="Times New Roman" w:hAnsi="Times New Roman" w:cs="Times New Roman"/>
          <w:sz w:val="28"/>
          <w:szCs w:val="28"/>
          <w:lang w:eastAsia="en-US" w:bidi="en-US"/>
        </w:rPr>
        <w:t xml:space="preserve">) 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>станут дополнительным импульсом для повышения интереса студентов к изучению иностранного языка. Темами дискуссии могут стать обсуждения интересов работаю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>щей молодежи, способы самореализации или продвижения профессиональных навыков, то есть топики на актуальные темы, волнующие данную группу студентов. Во время обсуждения приглашенные гости могут перейти на разговор в режиме «вопрос — ответ», где допускаются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 вопросы на разные темы. Также участие в дистанционных олимпиадах ведет к углубленному изучению предмета, развивает творческие способности.</w:t>
      </w:r>
    </w:p>
    <w:p w:rsidR="007E0FE1" w:rsidRPr="00663100" w:rsidRDefault="006E70A5" w:rsidP="00292F42">
      <w:pPr>
        <w:pStyle w:val="3"/>
        <w:shd w:val="clear" w:color="auto" w:fill="auto"/>
        <w:spacing w:after="760" w:line="276" w:lineRule="auto"/>
        <w:ind w:left="20" w:right="2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63100">
        <w:rPr>
          <w:rStyle w:val="2"/>
          <w:rFonts w:ascii="Times New Roman" w:hAnsi="Times New Roman" w:cs="Times New Roman"/>
          <w:sz w:val="28"/>
          <w:szCs w:val="28"/>
        </w:rPr>
        <w:t>Рассмотренные нами ситуации реализуются на разных по контексту и содержанию работах, исследованиях, проектах, на раз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>ных дисциплинах и профессиональных модулях, но являются неотъемлемой частью обучения, его характерной психологической составляющей. Из чего следует, что основу обучения составляет совокупность жизненных ситуаций-событий, актуальных и важных в процессе проф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>ессионально-личностного формирования смысла изучения иностранного языка.</w:t>
      </w:r>
    </w:p>
    <w:p w:rsidR="00292F42" w:rsidRDefault="00292F42">
      <w:pPr>
        <w:rPr>
          <w:rStyle w:val="12"/>
          <w:rFonts w:ascii="Times New Roman" w:hAnsi="Times New Roman" w:cs="Times New Roman"/>
          <w:sz w:val="28"/>
          <w:szCs w:val="28"/>
        </w:rPr>
      </w:pPr>
      <w:bookmarkStart w:id="1" w:name="bookmark0"/>
      <w:r>
        <w:rPr>
          <w:rStyle w:val="12"/>
          <w:rFonts w:ascii="Times New Roman" w:hAnsi="Times New Roman" w:cs="Times New Roman"/>
          <w:b w:val="0"/>
          <w:bCs w:val="0"/>
          <w:sz w:val="28"/>
          <w:szCs w:val="28"/>
        </w:rPr>
        <w:br w:type="page"/>
      </w:r>
    </w:p>
    <w:p w:rsidR="007E0FE1" w:rsidRPr="00663100" w:rsidRDefault="006E70A5" w:rsidP="00292F42">
      <w:pPr>
        <w:pStyle w:val="11"/>
        <w:keepNext/>
        <w:keepLines/>
        <w:shd w:val="clear" w:color="auto" w:fill="auto"/>
        <w:spacing w:before="0" w:after="211" w:line="276" w:lineRule="auto"/>
        <w:ind w:left="20" w:right="2"/>
        <w:jc w:val="center"/>
        <w:rPr>
          <w:rFonts w:ascii="Times New Roman" w:hAnsi="Times New Roman" w:cs="Times New Roman"/>
          <w:sz w:val="28"/>
          <w:szCs w:val="28"/>
        </w:rPr>
      </w:pPr>
      <w:r w:rsidRPr="00663100">
        <w:rPr>
          <w:rStyle w:val="12"/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литературы:</w:t>
      </w:r>
      <w:bookmarkEnd w:id="1"/>
    </w:p>
    <w:p w:rsidR="007E0FE1" w:rsidRPr="00663100" w:rsidRDefault="006E70A5" w:rsidP="00663100">
      <w:pPr>
        <w:pStyle w:val="3"/>
        <w:numPr>
          <w:ilvl w:val="0"/>
          <w:numId w:val="3"/>
        </w:numPr>
        <w:shd w:val="clear" w:color="auto" w:fill="auto"/>
        <w:spacing w:after="184" w:line="276" w:lineRule="auto"/>
        <w:ind w:left="2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 Антонова С.В. Формирование мотивации через новейшие технологии на занятиях английского языка // Казанский педагогический журнал. 2012. № 3(93), С. 5-11.</w:t>
      </w:r>
    </w:p>
    <w:p w:rsidR="007E0FE1" w:rsidRPr="00663100" w:rsidRDefault="006E70A5" w:rsidP="00663100">
      <w:pPr>
        <w:pStyle w:val="3"/>
        <w:numPr>
          <w:ilvl w:val="0"/>
          <w:numId w:val="3"/>
        </w:numPr>
        <w:shd w:val="clear" w:color="auto" w:fill="auto"/>
        <w:spacing w:after="180" w:line="276" w:lineRule="auto"/>
        <w:ind w:left="2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100">
        <w:rPr>
          <w:rStyle w:val="2"/>
          <w:rFonts w:ascii="Times New Roman" w:hAnsi="Times New Roman" w:cs="Times New Roman"/>
          <w:sz w:val="28"/>
          <w:szCs w:val="28"/>
        </w:rPr>
        <w:t>Братусь</w:t>
      </w:r>
      <w:proofErr w:type="spellEnd"/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 Б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>.С. Общая психология в 7 т.: Том 1. Введение в психологию: Учебник. М.: Издательский центр «Академия», 2005. 352 с.</w:t>
      </w:r>
    </w:p>
    <w:p w:rsidR="007E0FE1" w:rsidRPr="00663100" w:rsidRDefault="006E70A5" w:rsidP="00663100">
      <w:pPr>
        <w:pStyle w:val="3"/>
        <w:numPr>
          <w:ilvl w:val="0"/>
          <w:numId w:val="3"/>
        </w:numPr>
        <w:shd w:val="clear" w:color="auto" w:fill="auto"/>
        <w:spacing w:after="180" w:line="276" w:lineRule="auto"/>
        <w:ind w:left="2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 Леонтьев А.Н. Развитие психики // Философия психологии: из научного наследия / Под ред. Д.А. Леонтьева. М: Изд. Московского университета, 1994. С. 67-162.</w:t>
      </w:r>
    </w:p>
    <w:p w:rsidR="007E0FE1" w:rsidRPr="00663100" w:rsidRDefault="006E70A5" w:rsidP="00663100">
      <w:pPr>
        <w:pStyle w:val="3"/>
        <w:numPr>
          <w:ilvl w:val="0"/>
          <w:numId w:val="3"/>
        </w:numPr>
        <w:shd w:val="clear" w:color="auto" w:fill="auto"/>
        <w:spacing w:after="224" w:line="276" w:lineRule="auto"/>
        <w:ind w:left="2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 Сериков В.В. Личностно-ориентированное образование: Поиск новой парадигмы / В.В. Сериков М.: 1998, 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>229 с.</w:t>
      </w:r>
    </w:p>
    <w:p w:rsidR="007E0FE1" w:rsidRPr="00663100" w:rsidRDefault="006E70A5" w:rsidP="00663100">
      <w:pPr>
        <w:pStyle w:val="3"/>
        <w:numPr>
          <w:ilvl w:val="0"/>
          <w:numId w:val="3"/>
        </w:numPr>
        <w:shd w:val="clear" w:color="auto" w:fill="auto"/>
        <w:spacing w:line="276" w:lineRule="auto"/>
        <w:ind w:left="2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3100">
        <w:rPr>
          <w:rStyle w:val="2"/>
          <w:rFonts w:ascii="Times New Roman" w:hAnsi="Times New Roman" w:cs="Times New Roman"/>
          <w:sz w:val="28"/>
          <w:szCs w:val="28"/>
        </w:rPr>
        <w:t xml:space="preserve"> Сериков В.В. Патриотическая позиция как вид личностного опыта: условия становления //</w:t>
      </w:r>
    </w:p>
    <w:p w:rsidR="007E0FE1" w:rsidRPr="00663100" w:rsidRDefault="006E70A5" w:rsidP="00663100">
      <w:pPr>
        <w:pStyle w:val="3"/>
        <w:shd w:val="clear" w:color="auto" w:fill="auto"/>
        <w:spacing w:after="184" w:line="276" w:lineRule="auto"/>
        <w:ind w:left="2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3100">
        <w:rPr>
          <w:rStyle w:val="2"/>
          <w:rFonts w:ascii="Times New Roman" w:hAnsi="Times New Roman" w:cs="Times New Roman"/>
          <w:sz w:val="28"/>
          <w:szCs w:val="28"/>
        </w:rPr>
        <w:t>Известия Волгоградского государственного педагогического университета. Педагогические науки. Филологические науки. Исторические науки. - 2015. - № 3 (98), С. 22-2</w:t>
      </w:r>
      <w:r w:rsidRPr="00663100">
        <w:rPr>
          <w:rStyle w:val="2"/>
          <w:rFonts w:ascii="Times New Roman" w:hAnsi="Times New Roman" w:cs="Times New Roman"/>
          <w:sz w:val="28"/>
          <w:szCs w:val="28"/>
        </w:rPr>
        <w:t>6.</w:t>
      </w:r>
    </w:p>
    <w:p w:rsidR="007E0FE1" w:rsidRPr="00663100" w:rsidRDefault="006E70A5" w:rsidP="00663100">
      <w:pPr>
        <w:pStyle w:val="3"/>
        <w:numPr>
          <w:ilvl w:val="0"/>
          <w:numId w:val="3"/>
        </w:numPr>
        <w:shd w:val="clear" w:color="auto" w:fill="auto"/>
        <w:tabs>
          <w:tab w:val="left" w:pos="319"/>
        </w:tabs>
        <w:spacing w:line="276" w:lineRule="auto"/>
        <w:ind w:left="20" w:right="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3100">
        <w:rPr>
          <w:rStyle w:val="2"/>
          <w:rFonts w:ascii="Times New Roman" w:hAnsi="Times New Roman" w:cs="Times New Roman"/>
          <w:sz w:val="28"/>
          <w:szCs w:val="28"/>
          <w:lang w:val="en-US" w:eastAsia="en-US" w:bidi="en-US"/>
        </w:rPr>
        <w:t>Serikov</w:t>
      </w:r>
      <w:proofErr w:type="spellEnd"/>
      <w:r w:rsidRPr="00663100">
        <w:rPr>
          <w:rStyle w:val="2"/>
          <w:rFonts w:ascii="Times New Roman" w:hAnsi="Times New Roman" w:cs="Times New Roman"/>
          <w:sz w:val="28"/>
          <w:szCs w:val="28"/>
          <w:lang w:val="en-US" w:eastAsia="en-US" w:bidi="en-US"/>
        </w:rPr>
        <w:t xml:space="preserve"> V.V., </w:t>
      </w:r>
      <w:proofErr w:type="spellStart"/>
      <w:r w:rsidRPr="00663100">
        <w:rPr>
          <w:rStyle w:val="2"/>
          <w:rFonts w:ascii="Times New Roman" w:hAnsi="Times New Roman" w:cs="Times New Roman"/>
          <w:sz w:val="28"/>
          <w:szCs w:val="28"/>
          <w:lang w:val="en-US" w:eastAsia="en-US" w:bidi="en-US"/>
        </w:rPr>
        <w:t>Loktyushina</w:t>
      </w:r>
      <w:proofErr w:type="spellEnd"/>
      <w:r w:rsidRPr="00663100">
        <w:rPr>
          <w:rStyle w:val="2"/>
          <w:rFonts w:ascii="Times New Roman" w:hAnsi="Times New Roman" w:cs="Times New Roman"/>
          <w:sz w:val="28"/>
          <w:szCs w:val="28"/>
          <w:lang w:val="en-US" w:eastAsia="en-US" w:bidi="en-US"/>
        </w:rPr>
        <w:t xml:space="preserve"> E.A. Language Competence in a Puzzle of Modern Russian Vocational Education </w:t>
      </w:r>
      <w:r w:rsidRPr="00663100">
        <w:rPr>
          <w:rStyle w:val="2"/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Pr="00663100">
        <w:rPr>
          <w:rStyle w:val="2"/>
          <w:rFonts w:ascii="Times New Roman" w:hAnsi="Times New Roman" w:cs="Times New Roman"/>
          <w:sz w:val="28"/>
          <w:szCs w:val="28"/>
          <w:lang w:val="en-US" w:eastAsia="en-US" w:bidi="en-US"/>
        </w:rPr>
        <w:t>Serikov</w:t>
      </w:r>
      <w:proofErr w:type="spellEnd"/>
      <w:r w:rsidRPr="00663100">
        <w:rPr>
          <w:rStyle w:val="2"/>
          <w:rFonts w:ascii="Times New Roman" w:hAnsi="Times New Roman" w:cs="Times New Roman"/>
          <w:sz w:val="28"/>
          <w:szCs w:val="28"/>
          <w:lang w:val="en-US" w:eastAsia="en-US" w:bidi="en-US"/>
        </w:rPr>
        <w:t xml:space="preserve"> V.V., </w:t>
      </w:r>
      <w:proofErr w:type="spellStart"/>
      <w:r w:rsidRPr="00663100">
        <w:rPr>
          <w:rStyle w:val="2"/>
          <w:rFonts w:ascii="Times New Roman" w:hAnsi="Times New Roman" w:cs="Times New Roman"/>
          <w:sz w:val="28"/>
          <w:szCs w:val="28"/>
          <w:lang w:val="en-US" w:eastAsia="en-US" w:bidi="en-US"/>
        </w:rPr>
        <w:t>Loktyushina</w:t>
      </w:r>
      <w:proofErr w:type="spellEnd"/>
      <w:r w:rsidRPr="00663100">
        <w:rPr>
          <w:rStyle w:val="2"/>
          <w:rFonts w:ascii="Times New Roman" w:hAnsi="Times New Roman" w:cs="Times New Roman"/>
          <w:sz w:val="28"/>
          <w:szCs w:val="28"/>
          <w:lang w:val="en-US" w:eastAsia="en-US" w:bidi="en-US"/>
        </w:rPr>
        <w:t xml:space="preserve"> E.A. </w:t>
      </w:r>
      <w:r w:rsidRPr="00663100">
        <w:rPr>
          <w:rStyle w:val="2"/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663100">
        <w:rPr>
          <w:rStyle w:val="2"/>
          <w:rFonts w:ascii="Times New Roman" w:hAnsi="Times New Roman" w:cs="Times New Roman"/>
          <w:sz w:val="28"/>
          <w:szCs w:val="28"/>
          <w:lang w:val="en-US" w:eastAsia="en-US" w:bidi="en-US"/>
        </w:rPr>
        <w:t xml:space="preserve">International Education Studies. </w:t>
      </w:r>
      <w:proofErr w:type="spellStart"/>
      <w:r w:rsidRPr="00663100">
        <w:rPr>
          <w:rStyle w:val="2"/>
          <w:rFonts w:ascii="Times New Roman" w:hAnsi="Times New Roman" w:cs="Times New Roman"/>
          <w:sz w:val="28"/>
          <w:szCs w:val="28"/>
          <w:lang w:val="en-US" w:eastAsia="en-US" w:bidi="en-US"/>
        </w:rPr>
        <w:t>Vol</w:t>
      </w:r>
      <w:proofErr w:type="spellEnd"/>
      <w:r w:rsidRPr="00663100">
        <w:rPr>
          <w:rStyle w:val="2"/>
          <w:rFonts w:ascii="Times New Roman" w:hAnsi="Times New Roman" w:cs="Times New Roman"/>
          <w:sz w:val="28"/>
          <w:szCs w:val="28"/>
          <w:lang w:val="en-US" w:eastAsia="en-US" w:bidi="en-US"/>
        </w:rPr>
        <w:t xml:space="preserve"> 8, No 12 (2015).</w:t>
      </w:r>
    </w:p>
    <w:sectPr w:rsidR="007E0FE1" w:rsidRPr="00663100" w:rsidSect="00663100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A5" w:rsidRDefault="006E70A5">
      <w:r>
        <w:separator/>
      </w:r>
    </w:p>
  </w:endnote>
  <w:endnote w:type="continuationSeparator" w:id="0">
    <w:p w:rsidR="006E70A5" w:rsidRDefault="006E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A5" w:rsidRDefault="006E70A5"/>
  </w:footnote>
  <w:footnote w:type="continuationSeparator" w:id="0">
    <w:p w:rsidR="006E70A5" w:rsidRDefault="006E70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CF0"/>
    <w:multiLevelType w:val="multilevel"/>
    <w:tmpl w:val="E402C418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8B7C0B"/>
    <w:multiLevelType w:val="multilevel"/>
    <w:tmpl w:val="2D50BDA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8A0F6A"/>
    <w:multiLevelType w:val="multilevel"/>
    <w:tmpl w:val="16BA1BEA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E0FE1"/>
    <w:rsid w:val="002639D4"/>
    <w:rsid w:val="00292F42"/>
    <w:rsid w:val="00663100"/>
    <w:rsid w:val="006E70A5"/>
    <w:rsid w:val="007E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22">
    <w:name w:val="Основной текст (2)"/>
    <w:basedOn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32">
    <w:name w:val="Основной текст (3)"/>
    <w:basedOn w:val="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10"/>
      <w:sz w:val="20"/>
      <w:szCs w:val="20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34"/>
      <w:szCs w:val="34"/>
      <w:u w:val="none"/>
    </w:rPr>
  </w:style>
  <w:style w:type="character" w:customStyle="1" w:styleId="6Georgia">
    <w:name w:val="Основной текст (6) + Georgia;Полужирный"/>
    <w:basedOn w:val="6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10"/>
      <w:sz w:val="13"/>
      <w:szCs w:val="13"/>
      <w:u w:val="none"/>
    </w:rPr>
  </w:style>
  <w:style w:type="character" w:customStyle="1" w:styleId="74pt0pt">
    <w:name w:val="Основной текст (7) + 4 pt;Не курсив;Интервал 0 pt"/>
    <w:basedOn w:val="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"/>
    <w:basedOn w:val="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30" w:lineRule="exact"/>
      <w:ind w:hanging="200"/>
      <w:jc w:val="righ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00" w:line="230" w:lineRule="exact"/>
      <w:jc w:val="right"/>
    </w:pPr>
    <w:rPr>
      <w:rFonts w:ascii="Calibri" w:eastAsia="Calibri" w:hAnsi="Calibri" w:cs="Calibri"/>
      <w:sz w:val="17"/>
      <w:szCs w:val="17"/>
      <w:lang w:val="en-US" w:eastAsia="en-US" w:bidi="en-US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00" w:line="499" w:lineRule="exact"/>
    </w:pPr>
    <w:rPr>
      <w:rFonts w:ascii="Bookman Old Style" w:eastAsia="Bookman Old Style" w:hAnsi="Bookman Old Style" w:cs="Bookman Old Style"/>
      <w:b/>
      <w:bCs/>
      <w:sz w:val="20"/>
      <w:szCs w:val="20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after="300" w:line="0" w:lineRule="atLeast"/>
    </w:pPr>
    <w:rPr>
      <w:rFonts w:ascii="Bookman Old Style" w:eastAsia="Bookman Old Style" w:hAnsi="Bookman Old Style" w:cs="Bookman Old Style"/>
      <w:b/>
      <w:bCs/>
      <w:i/>
      <w:iCs/>
      <w:sz w:val="19"/>
      <w:szCs w:val="19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840" w:line="0" w:lineRule="atLeast"/>
    </w:pPr>
    <w:rPr>
      <w:rFonts w:ascii="Bookman Old Style" w:eastAsia="Bookman Old Style" w:hAnsi="Bookman Old Style" w:cs="Bookman Old Style"/>
      <w:i/>
      <w:iCs/>
      <w:spacing w:val="10"/>
      <w:sz w:val="20"/>
      <w:szCs w:val="20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40" w:after="60" w:line="446" w:lineRule="exact"/>
    </w:pPr>
    <w:rPr>
      <w:rFonts w:ascii="Bookman Old Style" w:eastAsia="Bookman Old Style" w:hAnsi="Bookman Old Style" w:cs="Bookman Old Style"/>
      <w:spacing w:val="10"/>
      <w:sz w:val="34"/>
      <w:szCs w:val="3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02" w:lineRule="exact"/>
    </w:pPr>
    <w:rPr>
      <w:rFonts w:ascii="Bookman Old Style" w:eastAsia="Bookman Old Style" w:hAnsi="Bookman Old Style" w:cs="Bookman Old Style"/>
      <w:i/>
      <w:iCs/>
      <w:spacing w:val="10"/>
      <w:sz w:val="13"/>
      <w:szCs w:val="1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20" w:after="300" w:line="0" w:lineRule="atLeast"/>
      <w:jc w:val="both"/>
      <w:outlineLvl w:val="0"/>
    </w:pPr>
    <w:rPr>
      <w:rFonts w:ascii="Bookman Old Style" w:eastAsia="Bookman Old Style" w:hAnsi="Bookman Old Style" w:cs="Bookman Old Style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22">
    <w:name w:val="Основной текст (2)"/>
    <w:basedOn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32">
    <w:name w:val="Основной текст (3)"/>
    <w:basedOn w:val="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10"/>
      <w:sz w:val="20"/>
      <w:szCs w:val="20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34"/>
      <w:szCs w:val="34"/>
      <w:u w:val="none"/>
    </w:rPr>
  </w:style>
  <w:style w:type="character" w:customStyle="1" w:styleId="6Georgia">
    <w:name w:val="Основной текст (6) + Georgia;Полужирный"/>
    <w:basedOn w:val="6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10"/>
      <w:sz w:val="13"/>
      <w:szCs w:val="13"/>
      <w:u w:val="none"/>
    </w:rPr>
  </w:style>
  <w:style w:type="character" w:customStyle="1" w:styleId="74pt0pt">
    <w:name w:val="Основной текст (7) + 4 pt;Не курсив;Интервал 0 pt"/>
    <w:basedOn w:val="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"/>
    <w:basedOn w:val="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30" w:lineRule="exact"/>
      <w:ind w:hanging="200"/>
      <w:jc w:val="righ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00" w:line="230" w:lineRule="exact"/>
      <w:jc w:val="right"/>
    </w:pPr>
    <w:rPr>
      <w:rFonts w:ascii="Calibri" w:eastAsia="Calibri" w:hAnsi="Calibri" w:cs="Calibri"/>
      <w:sz w:val="17"/>
      <w:szCs w:val="17"/>
      <w:lang w:val="en-US" w:eastAsia="en-US" w:bidi="en-US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00" w:line="499" w:lineRule="exact"/>
    </w:pPr>
    <w:rPr>
      <w:rFonts w:ascii="Bookman Old Style" w:eastAsia="Bookman Old Style" w:hAnsi="Bookman Old Style" w:cs="Bookman Old Style"/>
      <w:b/>
      <w:bCs/>
      <w:sz w:val="20"/>
      <w:szCs w:val="20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after="300" w:line="0" w:lineRule="atLeast"/>
    </w:pPr>
    <w:rPr>
      <w:rFonts w:ascii="Bookman Old Style" w:eastAsia="Bookman Old Style" w:hAnsi="Bookman Old Style" w:cs="Bookman Old Style"/>
      <w:b/>
      <w:bCs/>
      <w:i/>
      <w:iCs/>
      <w:sz w:val="19"/>
      <w:szCs w:val="19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840" w:line="0" w:lineRule="atLeast"/>
    </w:pPr>
    <w:rPr>
      <w:rFonts w:ascii="Bookman Old Style" w:eastAsia="Bookman Old Style" w:hAnsi="Bookman Old Style" w:cs="Bookman Old Style"/>
      <w:i/>
      <w:iCs/>
      <w:spacing w:val="10"/>
      <w:sz w:val="20"/>
      <w:szCs w:val="20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40" w:after="60" w:line="446" w:lineRule="exact"/>
    </w:pPr>
    <w:rPr>
      <w:rFonts w:ascii="Bookman Old Style" w:eastAsia="Bookman Old Style" w:hAnsi="Bookman Old Style" w:cs="Bookman Old Style"/>
      <w:spacing w:val="10"/>
      <w:sz w:val="34"/>
      <w:szCs w:val="3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02" w:lineRule="exact"/>
    </w:pPr>
    <w:rPr>
      <w:rFonts w:ascii="Bookman Old Style" w:eastAsia="Bookman Old Style" w:hAnsi="Bookman Old Style" w:cs="Bookman Old Style"/>
      <w:i/>
      <w:iCs/>
      <w:spacing w:val="10"/>
      <w:sz w:val="13"/>
      <w:szCs w:val="1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20" w:after="300" w:line="0" w:lineRule="atLeast"/>
      <w:jc w:val="both"/>
      <w:outlineLvl w:val="0"/>
    </w:pPr>
    <w:rPr>
      <w:rFonts w:ascii="Bookman Old Style" w:eastAsia="Bookman Old Style" w:hAnsi="Bookman Old Style" w:cs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2020-03-12T07:23:00Z</dcterms:created>
  <dcterms:modified xsi:type="dcterms:W3CDTF">2020-03-12T07:35:00Z</dcterms:modified>
</cp:coreProperties>
</file>