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85C" w:rsidRPr="00101B28" w:rsidRDefault="004B785C" w:rsidP="000F4C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На какие разделы делится теоретическая механика?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статика, кибернетика, механика.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</w:t>
      </w:r>
      <w:r w:rsidR="00BE08E3" w:rsidRPr="00101B28">
        <w:rPr>
          <w:rFonts w:ascii="Times New Roman" w:hAnsi="Times New Roman" w:cs="Times New Roman"/>
          <w:sz w:val="24"/>
          <w:szCs w:val="24"/>
        </w:rPr>
        <w:t xml:space="preserve"> теоретическая механика, детали машин, сопротивление материалов</w:t>
      </w:r>
      <w:r w:rsidRPr="00101B28">
        <w:rPr>
          <w:rFonts w:ascii="Times New Roman" w:hAnsi="Times New Roman" w:cs="Times New Roman"/>
          <w:sz w:val="24"/>
          <w:szCs w:val="24"/>
        </w:rPr>
        <w:t>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кинематика, механика, кибернетика.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2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Когда расстояние между двумя точками тела остается неизменным его называют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абсолютно твердым телом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прочным телом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материальным телом.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3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Векторная величина, представляющая собой меру механического воздействия одних тел на другие – это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механическое воздействие;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сила;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удар.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4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Материальной точкой называется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 xml:space="preserve">1) абсолютно твердое тело, размерами которого можно пренебречь, </w:t>
      </w:r>
      <w:proofErr w:type="gramStart"/>
      <w:r w:rsidRPr="00101B28">
        <w:rPr>
          <w:rFonts w:ascii="Times New Roman" w:hAnsi="Times New Roman" w:cs="Times New Roman"/>
          <w:sz w:val="24"/>
          <w:szCs w:val="24"/>
        </w:rPr>
        <w:t>сосредоточив  всю</w:t>
      </w:r>
      <w:proofErr w:type="gramEnd"/>
      <w:r w:rsidRPr="00101B28">
        <w:rPr>
          <w:rFonts w:ascii="Times New Roman" w:hAnsi="Times New Roman" w:cs="Times New Roman"/>
          <w:sz w:val="24"/>
          <w:szCs w:val="24"/>
        </w:rPr>
        <w:t xml:space="preserve"> массу тела в точке.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точка, сосредоточенная в центре тела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5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.Если система сил эквивалентна одной силе, то эта сила называется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уравновешенной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равнодействующей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сосредоточенной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6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На чем базируются все теоремы и уравнения статики?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на законах статики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 на наблюдениях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на аксиомах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7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Назовите единицу измерения силы?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 Паскаль.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 Герц.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 Ньютон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4) Джоуль</w:t>
      </w:r>
    </w:p>
    <w:p w:rsidR="002A0FFA" w:rsidRPr="00101B28" w:rsidRDefault="002A0FFA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8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Что называется моментом силы относительно точки (центра)?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 Произведение модуля этой силы на время её действия.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lastRenderedPageBreak/>
        <w:t>2) Отношение силы, действующей на тело, к промежутку времени, в течение которого эта сила действует.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 Произведение силы на квадрат расстояния до точки (центра).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4) Произведение силы на кратчайшее расстояние до этой точки (центра).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9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 Когда момент силы считается положительным?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 Когда под действием силы тело движется вперёд.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 Когда под действием силы тело вращается по ходу часовой стрелки.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 Когда под действием силы тело движется назад.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4) Когда под действием силы тело вращается против хода часовой стрелки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10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.Единицы измерения работы в Международной системе единиц (СИ) – это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джоуль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ньютон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паскаль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1.отношение полезной работы к полной затраченной работе – это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мощность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КПД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первый закон динамики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12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.Детали машин и узлы бывают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общего назначения;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 xml:space="preserve"> 2) специального назначения;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 3) общего и специального назначения;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  4) двигательного и передаточного назначения.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13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 Две подвижно - соединительные детали образуют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узел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звенья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кинематическую пару</w:t>
      </w:r>
    </w:p>
    <w:p w:rsidR="00E94794" w:rsidRPr="00101B28" w:rsidRDefault="003D5AFE" w:rsidP="000F4C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14</w:t>
      </w:r>
      <w:r w:rsidR="00E94794" w:rsidRPr="00101B28">
        <w:rPr>
          <w:rFonts w:ascii="Times New Roman" w:hAnsi="Times New Roman" w:cs="Times New Roman"/>
          <w:b/>
          <w:sz w:val="24"/>
          <w:szCs w:val="24"/>
        </w:rPr>
        <w:t>.Совокупность звеньев подвижно кинематических пар образуют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кинематическую цепь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 исполнительный механизм</w:t>
      </w:r>
    </w:p>
    <w:p w:rsidR="00E94794" w:rsidRPr="00101B28" w:rsidRDefault="00E94794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техническое устройство</w:t>
      </w:r>
    </w:p>
    <w:p w:rsidR="000F4CF2" w:rsidRPr="00101B28" w:rsidRDefault="000F4CF2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15. Назовите единицу измерения момента силы?</w:t>
      </w:r>
    </w:p>
    <w:p w:rsidR="000F4CF2" w:rsidRPr="00101B28" w:rsidRDefault="000F4CF2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 Паскаль*метр</w:t>
      </w:r>
    </w:p>
    <w:p w:rsidR="000F4CF2" w:rsidRPr="00101B28" w:rsidRDefault="000F4CF2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2) Герц*метр</w:t>
      </w:r>
    </w:p>
    <w:p w:rsidR="000F4CF2" w:rsidRPr="00101B28" w:rsidRDefault="000F4CF2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 Ньютон*метр</w:t>
      </w:r>
    </w:p>
    <w:p w:rsidR="000F4CF2" w:rsidRPr="00101B28" w:rsidRDefault="000F4CF2" w:rsidP="000F4C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lastRenderedPageBreak/>
        <w:t>4) Джоуль*метр</w:t>
      </w:r>
    </w:p>
    <w:p w:rsidR="00D52231" w:rsidRPr="00101B28" w:rsidRDefault="00D52231" w:rsidP="00D522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16. Курс теоретической механики состоит из … частей</w:t>
      </w:r>
    </w:p>
    <w:p w:rsidR="00D52231" w:rsidRPr="00101B28" w:rsidRDefault="00D52231" w:rsidP="00D52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1) двух</w:t>
      </w:r>
    </w:p>
    <w:p w:rsidR="00D52231" w:rsidRPr="00101B28" w:rsidRDefault="00D52231" w:rsidP="00D522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 xml:space="preserve">2) трех </w:t>
      </w:r>
    </w:p>
    <w:p w:rsidR="00006E10" w:rsidRPr="00101B28" w:rsidRDefault="00D52231" w:rsidP="00E94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B28">
        <w:rPr>
          <w:rFonts w:ascii="Times New Roman" w:hAnsi="Times New Roman" w:cs="Times New Roman"/>
          <w:sz w:val="24"/>
          <w:szCs w:val="24"/>
        </w:rPr>
        <w:t>3) четырех</w:t>
      </w:r>
    </w:p>
    <w:p w:rsidR="003154FE" w:rsidRPr="00101B28" w:rsidRDefault="003154FE" w:rsidP="00E947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85C" w:rsidRPr="00101B28" w:rsidRDefault="004B785C" w:rsidP="003154F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Какой из разделов теоретической механики изучает условия равновесия тел под действием сил?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Кинематика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Статика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Сила характеризуется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величиной (модулем)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Направлением и величиной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направлением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Силу измеряют в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Ньютонах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Паскалях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Амперах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Силы, действующие на тело, делятся на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и внутренние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и наружные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Внешние и промежуточные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Плоскую систему сходящихся сил можно заменить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Равнодействующим моментом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Равнодействующей силой и равнодействующим моментом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Равнодействующей силой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Две силы уравновешиваются, если они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равны по модулю, направлены по одной прямой в разные стороны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 по модулю, направлены по одной прямой в разные стороны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равны по модулю, направлены по одной прямой в одну сторону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плоская система сходящихся сил находится в равновесии, то силовой многоугольник этой системы должен быть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замкнут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правильным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Проекция силы -это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векторная величина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скалярная величина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правильного ответа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равновесия плоской системы сходящихся сил необходимо и достаточно, чтобы суммы проекций системы сил на оси х и у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равнялись нулю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равнялись нулю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равны друг другу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двух сил, равных по модулю, параллельных и направленных в разные стороны, называется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парой сил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парой моментов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парой проекций сил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Пара сил вызывает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вращательное движение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поступательное движение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вращательно-поступательное движение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Момент пары имеет положительный знак, если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вращает тело по часовой стрелке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 вращает тело против часовой стрелки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правильного ответа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линия действия силы проходит через точку, то момент силы относительно данной точки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равен нулю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отрицательный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главный момент и главный вектор системы сил равны нулю, то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вращается вокруг неподвижной оси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движется прямолинейно и ускоренно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находится в равновесии </w:t>
      </w:r>
    </w:p>
    <w:p w:rsidR="0060047A" w:rsidRPr="00101B28" w:rsidRDefault="000F4CF2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называется,</w:t>
      </w:r>
      <w:r w:rsidR="0060047A"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силой?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взаимодействие тел;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тел;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мера веса; </w:t>
      </w:r>
    </w:p>
    <w:p w:rsidR="0060047A" w:rsidRPr="00101B28" w:rsidRDefault="0060047A" w:rsidP="000F4CF2">
      <w:pPr>
        <w:numPr>
          <w:ilvl w:val="0"/>
          <w:numId w:val="1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сил, линия действия которых пересекается в одной точке называется: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сходящихся сил; </w:t>
      </w:r>
    </w:p>
    <w:p w:rsidR="0060047A" w:rsidRPr="00101B28" w:rsidRDefault="0060047A" w:rsidP="000F4CF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системой параллельных сил; </w:t>
      </w:r>
    </w:p>
    <w:p w:rsidR="004B785C" w:rsidRPr="00101B28" w:rsidRDefault="0060047A" w:rsidP="00101B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произвольно расположенной силой. </w:t>
      </w:r>
    </w:p>
    <w:p w:rsidR="004B785C" w:rsidRPr="00101B28" w:rsidRDefault="004B785C" w:rsidP="004B7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E10" w:rsidRPr="00101B28" w:rsidRDefault="00006E10" w:rsidP="004B78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E10" w:rsidRPr="00101B28" w:rsidTr="00006E10"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6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006E10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006E10" w:rsidRPr="00101B28" w:rsidRDefault="00006E10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F2" w:rsidRPr="00101B28" w:rsidTr="00006E10">
        <w:tc>
          <w:tcPr>
            <w:tcW w:w="2336" w:type="dxa"/>
          </w:tcPr>
          <w:p w:rsidR="000F4CF2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6" w:type="dxa"/>
          </w:tcPr>
          <w:p w:rsidR="000F4CF2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0F4CF2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F4CF2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CF2" w:rsidRPr="00101B28" w:rsidTr="00006E10">
        <w:tc>
          <w:tcPr>
            <w:tcW w:w="2336" w:type="dxa"/>
          </w:tcPr>
          <w:p w:rsidR="000F4CF2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6" w:type="dxa"/>
          </w:tcPr>
          <w:p w:rsidR="000F4CF2" w:rsidRPr="00101B28" w:rsidRDefault="00D52231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0F4CF2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0F4CF2" w:rsidRPr="00101B28" w:rsidRDefault="000F4CF2" w:rsidP="00E947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BEF" w:rsidRPr="00101B28" w:rsidRDefault="00255BEF" w:rsidP="00255BEF">
      <w:pPr>
        <w:rPr>
          <w:rFonts w:ascii="Times New Roman" w:hAnsi="Times New Roman" w:cs="Times New Roman"/>
          <w:sz w:val="24"/>
          <w:szCs w:val="24"/>
        </w:rPr>
      </w:pPr>
    </w:p>
    <w:p w:rsidR="00623FB5" w:rsidRPr="00101B28" w:rsidRDefault="00623FB5" w:rsidP="00255BEF">
      <w:pPr>
        <w:rPr>
          <w:rFonts w:ascii="Times New Roman" w:hAnsi="Times New Roman" w:cs="Times New Roman"/>
          <w:sz w:val="24"/>
          <w:szCs w:val="24"/>
        </w:rPr>
      </w:pPr>
    </w:p>
    <w:p w:rsidR="00255BEF" w:rsidRPr="00101B28" w:rsidRDefault="00255BEF" w:rsidP="00623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lastRenderedPageBreak/>
        <w:t>Сопротивление материалов</w:t>
      </w:r>
    </w:p>
    <w:p w:rsidR="00255BEF" w:rsidRPr="00101B28" w:rsidRDefault="00255BEF" w:rsidP="00623F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Вариант1</w:t>
      </w:r>
    </w:p>
    <w:p w:rsidR="00255BEF" w:rsidRPr="00101B28" w:rsidRDefault="00255BEF" w:rsidP="00623FB5">
      <w:pPr>
        <w:pStyle w:val="a4"/>
        <w:numPr>
          <w:ilvl w:val="0"/>
          <w:numId w:val="2"/>
        </w:numPr>
        <w:jc w:val="both"/>
      </w:pPr>
      <w:r w:rsidRPr="00101B28">
        <w:t>Деформация – это: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изменение форма тела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изменение размеров тела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изменение цвета тела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rPr>
          <w:bCs/>
        </w:rPr>
        <w:t>изменение формы и размеров тела</w:t>
      </w:r>
    </w:p>
    <w:p w:rsidR="00255BEF" w:rsidRPr="00101B28" w:rsidRDefault="00255BEF" w:rsidP="00623FB5">
      <w:pPr>
        <w:pStyle w:val="a4"/>
        <w:numPr>
          <w:ilvl w:val="0"/>
          <w:numId w:val="2"/>
        </w:numPr>
        <w:jc w:val="both"/>
      </w:pPr>
      <w:r w:rsidRPr="00101B28">
        <w:t>Способность материала не разрушаться под приложенной нагрузкой - это: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 xml:space="preserve">устойчивость 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rPr>
          <w:bCs/>
        </w:rPr>
        <w:t>прочность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жёсткость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выносливость</w:t>
      </w:r>
    </w:p>
    <w:p w:rsidR="00255BEF" w:rsidRPr="00101B28" w:rsidRDefault="00255BEF" w:rsidP="00623FB5">
      <w:pPr>
        <w:pStyle w:val="a4"/>
        <w:numPr>
          <w:ilvl w:val="0"/>
          <w:numId w:val="2"/>
        </w:numPr>
        <w:jc w:val="both"/>
      </w:pPr>
      <w:r w:rsidRPr="00101B28">
        <w:t>Способность материала незначительно деформироваться под приложенной нагрузкой - это: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 xml:space="preserve">устойчивость 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прочность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rPr>
          <w:bCs/>
        </w:rPr>
        <w:t>жёсткость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выносливость</w:t>
      </w:r>
    </w:p>
    <w:p w:rsidR="00255BEF" w:rsidRPr="00101B28" w:rsidRDefault="00255BEF" w:rsidP="00623FB5">
      <w:pPr>
        <w:pStyle w:val="a4"/>
        <w:numPr>
          <w:ilvl w:val="0"/>
          <w:numId w:val="2"/>
        </w:numPr>
        <w:jc w:val="both"/>
      </w:pPr>
      <w:r w:rsidRPr="00101B28">
        <w:t>Способность материала под приложенной нагрузкой сохранять первоначальную форму упругого равновесия - это: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rPr>
          <w:bCs/>
        </w:rPr>
        <w:t xml:space="preserve">устойчивость 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прочность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жёсткость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выносливость</w:t>
      </w:r>
    </w:p>
    <w:p w:rsidR="00255BEF" w:rsidRPr="00101B28" w:rsidRDefault="00255BEF" w:rsidP="00623FB5">
      <w:pPr>
        <w:pStyle w:val="a4"/>
        <w:numPr>
          <w:ilvl w:val="0"/>
          <w:numId w:val="2"/>
        </w:numPr>
        <w:jc w:val="both"/>
      </w:pPr>
      <w:r w:rsidRPr="00101B28">
        <w:t>Позволяет определить величину внутреннего силового фактора в сечении, но не дает возможности установить за</w:t>
      </w:r>
      <w:r w:rsidRPr="00101B28">
        <w:softHyphen/>
        <w:t>кон распределения внутренних сил по сечению: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закон Гука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метод Риттера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rPr>
          <w:bCs/>
        </w:rPr>
        <w:t>метод сечений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принцип Сен-Венана</w:t>
      </w:r>
    </w:p>
    <w:p w:rsidR="00255BEF" w:rsidRPr="00101B28" w:rsidRDefault="00255BEF" w:rsidP="00623FB5">
      <w:pPr>
        <w:pStyle w:val="a4"/>
        <w:numPr>
          <w:ilvl w:val="0"/>
          <w:numId w:val="2"/>
        </w:numPr>
        <w:jc w:val="both"/>
      </w:pPr>
      <w:r w:rsidRPr="00101B28">
        <w:t>Единицей измерения напряжения является: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1Н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1Пас</w:t>
      </w:r>
    </w:p>
    <w:p w:rsidR="00255BEF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t>1Н/м</w:t>
      </w:r>
    </w:p>
    <w:p w:rsidR="00732F32" w:rsidRPr="00101B28" w:rsidRDefault="00255BEF" w:rsidP="00623FB5">
      <w:pPr>
        <w:pStyle w:val="a4"/>
        <w:numPr>
          <w:ilvl w:val="1"/>
          <w:numId w:val="2"/>
        </w:numPr>
        <w:jc w:val="both"/>
      </w:pPr>
      <w:r w:rsidRPr="00101B28">
        <w:rPr>
          <w:bCs/>
        </w:rPr>
        <w:t>1Н/мм</w:t>
      </w:r>
      <w:r w:rsidRPr="00101B28">
        <w:rPr>
          <w:bCs/>
          <w:vertAlign w:val="superscript"/>
        </w:rPr>
        <w:t>2</w:t>
      </w:r>
    </w:p>
    <w:p w:rsidR="00761583" w:rsidRPr="00101B28" w:rsidRDefault="00EB0EF4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7. </w:t>
      </w:r>
      <w:r w:rsidR="00761583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из внутренних силовых факторов возникает при осевом растяжении и сжатии?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Изгибающий момент.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Поперечная сила.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Продольная сила.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Крутящий момент.</w:t>
      </w:r>
    </w:p>
    <w:p w:rsidR="00761583" w:rsidRPr="00101B28" w:rsidRDefault="00913139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761583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закон устанавливает зависимость между напряжениями и деформациями при осевом растяжении и сжатии?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 Кеплера.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Закон Ома.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Закон Гука.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Закон Бойля-Мариотта.</w:t>
      </w:r>
    </w:p>
    <w:p w:rsidR="00761583" w:rsidRPr="00101B28" w:rsidRDefault="00913139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761583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стержня, схема которого изображена на рисунке, деформации, действующие в сечении 1-1, будут…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6FA8418" wp14:editId="611D59D7">
            <wp:extent cx="678970" cy="1905000"/>
            <wp:effectExtent l="0" t="0" r="6985" b="0"/>
            <wp:docPr id="9" name="Рисунок 9" descr="https://studfile.net/html/2706/144/html_eiMQCVBzJB.D10t/img-0brn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44/html_eiMQCVBzJB.D10t/img-0brn8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12" cy="192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растягивающими и сжимающими;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сжимающими;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равны нулю;</w:t>
      </w:r>
    </w:p>
    <w:p w:rsidR="00732F32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растягивающими. </w:t>
      </w:r>
    </w:p>
    <w:p w:rsidR="00761583" w:rsidRPr="00101B28" w:rsidRDefault="00F0731A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Напряжения при </w:t>
      </w:r>
      <w:r w:rsidR="00913139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растяжении </w:t>
      </w:r>
      <w:r w:rsidR="00761583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определяются по формуле: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01B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3AA685B" wp14:editId="2639905A">
            <wp:extent cx="517585" cy="374130"/>
            <wp:effectExtent l="0" t="0" r="0" b="6985"/>
            <wp:docPr id="10" name="Рисунок 10" descr="https://studfile.net/html/2706/144/html_eiMQCVBzJB.D10t/img-mijr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44/html_eiMQCVBzJB.D10t/img-mijrK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5" cy="37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01B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B724A85" wp14:editId="61C55852">
            <wp:extent cx="526211" cy="360388"/>
            <wp:effectExtent l="0" t="0" r="7620" b="1905"/>
            <wp:docPr id="11" name="Рисунок 11" descr="https://studfile.net/html/2706/144/html_eiMQCVBzJB.D10t/img-LdXY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44/html_eiMQCVBzJB.D10t/img-LdXYi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71" cy="36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01B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A19387" wp14:editId="4B5F0FD0">
            <wp:extent cx="525780" cy="297577"/>
            <wp:effectExtent l="0" t="0" r="7620" b="7620"/>
            <wp:docPr id="12" name="Рисунок 12" descr="https://studfile.net/html/2706/144/html_eiMQCVBzJB.D10t/img-H7bK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44/html_eiMQCVBzJB.D10t/img-H7bKf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38" cy="30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101B2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3A57943" wp14:editId="00336407">
            <wp:extent cx="595223" cy="388333"/>
            <wp:effectExtent l="0" t="0" r="0" b="0"/>
            <wp:docPr id="13" name="Рисунок 13" descr="https://studfile.net/html/2706/144/html_eiMQCVBzJB.D10t/img-w4r_2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.net/html/2706/144/html_eiMQCVBzJB.D10t/img-w4r_2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10" cy="3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583" w:rsidRPr="00101B28" w:rsidRDefault="00913139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761583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силы возникают при растяжении (сжатии)?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поперечная сила;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продольная сила. </w:t>
      </w:r>
    </w:p>
    <w:p w:rsidR="00761583" w:rsidRPr="00101B28" w:rsidRDefault="00913139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0731A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напряжения</w:t>
      </w:r>
      <w:r w:rsidR="00761583"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возникают в поперечном сечении при растяжении (сжатии)?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сжимающие; 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касательные; 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продольные; 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нормальные; </w:t>
      </w:r>
    </w:p>
    <w:p w:rsidR="00761583" w:rsidRPr="00101B28" w:rsidRDefault="00761583" w:rsidP="00623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изгибающие.</w:t>
      </w:r>
    </w:p>
    <w:p w:rsidR="00720B9E" w:rsidRPr="00101B28" w:rsidRDefault="00720B9E" w:rsidP="00255BE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20B9E" w:rsidRPr="00101B28" w:rsidRDefault="00720B9E" w:rsidP="00255BEF">
      <w:pPr>
        <w:rPr>
          <w:rFonts w:ascii="Times New Roman" w:hAnsi="Times New Roman" w:cs="Times New Roman"/>
          <w:sz w:val="24"/>
          <w:szCs w:val="24"/>
        </w:rPr>
      </w:pPr>
    </w:p>
    <w:p w:rsidR="00732F32" w:rsidRPr="00101B28" w:rsidRDefault="00732F32" w:rsidP="00732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B28">
        <w:rPr>
          <w:rFonts w:ascii="Times New Roman" w:hAnsi="Times New Roman" w:cs="Times New Roman"/>
          <w:b/>
          <w:sz w:val="24"/>
          <w:szCs w:val="24"/>
        </w:rPr>
        <w:t>Ответы сопротивление материалов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732F32" w:rsidRPr="00101B28" w:rsidTr="00732F32">
        <w:tc>
          <w:tcPr>
            <w:tcW w:w="778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32F32" w:rsidRPr="00101B28" w:rsidTr="00732F32">
        <w:tc>
          <w:tcPr>
            <w:tcW w:w="778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8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732F32" w:rsidRPr="00101B28" w:rsidRDefault="00732F32" w:rsidP="0073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B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b/>
          <w:sz w:val="24"/>
          <w:szCs w:val="24"/>
        </w:rPr>
      </w:pPr>
    </w:p>
    <w:p w:rsidR="00732F32" w:rsidRPr="00101B28" w:rsidRDefault="00732F32" w:rsidP="00255BEF">
      <w:pPr>
        <w:rPr>
          <w:rFonts w:ascii="Times New Roman" w:hAnsi="Times New Roman" w:cs="Times New Roman"/>
          <w:sz w:val="24"/>
          <w:szCs w:val="24"/>
        </w:rPr>
      </w:pPr>
    </w:p>
    <w:sectPr w:rsidR="00732F32" w:rsidRPr="0010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2C8C"/>
    <w:multiLevelType w:val="multilevel"/>
    <w:tmpl w:val="40B8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542DC"/>
    <w:multiLevelType w:val="multilevel"/>
    <w:tmpl w:val="758E2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200AE"/>
    <w:multiLevelType w:val="multilevel"/>
    <w:tmpl w:val="6374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042792"/>
    <w:multiLevelType w:val="multilevel"/>
    <w:tmpl w:val="7EFC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D0B2D"/>
    <w:multiLevelType w:val="multilevel"/>
    <w:tmpl w:val="CFCC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35394A"/>
    <w:multiLevelType w:val="multilevel"/>
    <w:tmpl w:val="FE2EB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1D"/>
    <w:rsid w:val="00006E10"/>
    <w:rsid w:val="00011347"/>
    <w:rsid w:val="000F4CF2"/>
    <w:rsid w:val="00101B28"/>
    <w:rsid w:val="00255BEF"/>
    <w:rsid w:val="0028046B"/>
    <w:rsid w:val="002A0FFA"/>
    <w:rsid w:val="002E2D1D"/>
    <w:rsid w:val="003154FE"/>
    <w:rsid w:val="00366EF4"/>
    <w:rsid w:val="003D5AFE"/>
    <w:rsid w:val="00405299"/>
    <w:rsid w:val="00494939"/>
    <w:rsid w:val="004B785C"/>
    <w:rsid w:val="0052173F"/>
    <w:rsid w:val="0060047A"/>
    <w:rsid w:val="00623FB5"/>
    <w:rsid w:val="00720B9E"/>
    <w:rsid w:val="00732F32"/>
    <w:rsid w:val="00761583"/>
    <w:rsid w:val="007A0C27"/>
    <w:rsid w:val="008D483B"/>
    <w:rsid w:val="00913139"/>
    <w:rsid w:val="00A24F77"/>
    <w:rsid w:val="00BE08E3"/>
    <w:rsid w:val="00D52231"/>
    <w:rsid w:val="00DD1B15"/>
    <w:rsid w:val="00E94794"/>
    <w:rsid w:val="00EB0EF4"/>
    <w:rsid w:val="00F0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B204-2158-41B4-AEE5-E31998C9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794"/>
  </w:style>
  <w:style w:type="paragraph" w:styleId="1">
    <w:name w:val="heading 1"/>
    <w:basedOn w:val="a"/>
    <w:link w:val="10"/>
    <w:uiPriority w:val="9"/>
    <w:qFormat/>
    <w:rsid w:val="00405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052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05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052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052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4052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5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5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52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52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52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052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0529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5299"/>
  </w:style>
  <w:style w:type="character" w:styleId="a5">
    <w:name w:val="Hyperlink"/>
    <w:basedOn w:val="a0"/>
    <w:uiPriority w:val="99"/>
    <w:semiHidden/>
    <w:unhideWhenUsed/>
    <w:rsid w:val="004052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05299"/>
    <w:rPr>
      <w:color w:val="0000FF"/>
      <w:u w:val="single"/>
    </w:rPr>
  </w:style>
  <w:style w:type="character" w:styleId="a7">
    <w:name w:val="Strong"/>
    <w:basedOn w:val="a0"/>
    <w:uiPriority w:val="22"/>
    <w:qFormat/>
    <w:rsid w:val="00405299"/>
    <w:rPr>
      <w:b/>
      <w:bCs/>
    </w:rPr>
  </w:style>
  <w:style w:type="paragraph" w:customStyle="1" w:styleId="goog-te-banner-frame">
    <w:name w:val="goog-te-banner-frame"/>
    <w:basedOn w:val="a"/>
    <w:rsid w:val="00405299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frame">
    <w:name w:val="goog-te-menu-frame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frame">
    <w:name w:val="goog-te-ftab-frame"/>
    <w:basedOn w:val="a"/>
    <w:rsid w:val="00405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gadget">
    <w:name w:val="goog-te-gadget"/>
    <w:basedOn w:val="a"/>
    <w:rsid w:val="0040529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"/>
    <w:rsid w:val="00405299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"/>
    <w:rsid w:val="00405299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">
    <w:name w:val="goog-te-combo"/>
    <w:basedOn w:val="a"/>
    <w:rsid w:val="00405299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close-link">
    <w:name w:val="goog-close-link"/>
    <w:basedOn w:val="a"/>
    <w:rsid w:val="0040529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">
    <w:name w:val="goog-te-banner"/>
    <w:basedOn w:val="a"/>
    <w:rsid w:val="00405299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nner-content">
    <w:name w:val="goog-te-banner-conten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goog-te-banner-info">
    <w:name w:val="goog-te-banner-info"/>
    <w:basedOn w:val="a"/>
    <w:rsid w:val="00405299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utton">
    <w:name w:val="goog-te-button"/>
    <w:basedOn w:val="a"/>
    <w:rsid w:val="00405299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">
    <w:name w:val="goog-te-ftab"/>
    <w:basedOn w:val="a"/>
    <w:rsid w:val="00405299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">
    <w:name w:val="goog-te-ftab-link"/>
    <w:basedOn w:val="a"/>
    <w:rsid w:val="00405299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"/>
    <w:rsid w:val="00405299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ru-RU"/>
    </w:rPr>
  </w:style>
  <w:style w:type="paragraph" w:customStyle="1" w:styleId="goog-te-menu">
    <w:name w:val="goog-te-menu"/>
    <w:basedOn w:val="a"/>
    <w:rsid w:val="00405299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-item">
    <w:name w:val="goog-te-menu-item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">
    <w:name w:val="goog-te-menu2"/>
    <w:basedOn w:val="a"/>
    <w:rsid w:val="00405299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colpad">
    <w:name w:val="goog-te-menu2-colpad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separator">
    <w:name w:val="goog-te-menu2-separator"/>
    <w:basedOn w:val="a"/>
    <w:rsid w:val="00405299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">
    <w:name w:val="goog-te-menu2-item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menu2-item-selected">
    <w:name w:val="goog-te-menu2-item-selected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">
    <w:name w:val="goog-te-balloon"/>
    <w:basedOn w:val="a"/>
    <w:rsid w:val="004052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rame">
    <w:name w:val="goog-te-balloon-frame"/>
    <w:basedOn w:val="a"/>
    <w:rsid w:val="00405299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text">
    <w:name w:val="goog-te-balloon-text"/>
    <w:basedOn w:val="a"/>
    <w:rsid w:val="0040529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zippy">
    <w:name w:val="goog-te-balloon-zippy"/>
    <w:basedOn w:val="a"/>
    <w:rsid w:val="00405299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rm">
    <w:name w:val="goog-te-balloon-form"/>
    <w:basedOn w:val="a"/>
    <w:rsid w:val="00405299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balloon-footer">
    <w:name w:val="goog-te-balloon-footer"/>
    <w:basedOn w:val="a"/>
    <w:rsid w:val="00405299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spinner-animation">
    <w:name w:val="goog-te-spinner-animation"/>
    <w:basedOn w:val="a"/>
    <w:rsid w:val="0040529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spinner">
    <w:name w:val="goog-te-spinner"/>
    <w:basedOn w:val="a"/>
    <w:rsid w:val="00405299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layer">
    <w:name w:val="gt-hl-layer"/>
    <w:basedOn w:val="a"/>
    <w:rsid w:val="004052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"/>
    <w:rsid w:val="00405299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">
    <w:name w:val="goog-logo-link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icator">
    <w:name w:val="indicator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">
    <w:name w:val="minus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">
    <w:name w:val="plus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">
    <w:name w:val="original-tex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button">
    <w:name w:val="close-button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">
    <w:name w:val="started-activity-container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root">
    <w:name w:val="activity-roo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">
    <w:name w:val="status-message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link">
    <w:name w:val="activity-link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cancel">
    <w:name w:val="activity-cancel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">
    <w:name w:val="translate-form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helper-text">
    <w:name w:val="alt-helper-tex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t-error-text">
    <w:name w:val="alt-error-tex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">
    <w:name w:val="goog-submenu-arrow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">
    <w:name w:val="gt-hl-tex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">
    <w:name w:val="trans-target-highligh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">
    <w:name w:val="trans-targe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edit">
    <w:name w:val="trans-edit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">
    <w:name w:val="gt-trans-highlight-l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">
    <w:name w:val="gt-trans-highlight-r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">
    <w:name w:val="activity-form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menuitem">
    <w:name w:val="goog-menuitem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combo1">
    <w:name w:val="goog-te-combo1"/>
    <w:basedOn w:val="a"/>
    <w:rsid w:val="00405299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logo-link1">
    <w:name w:val="goog-logo-link1"/>
    <w:basedOn w:val="a"/>
    <w:rsid w:val="00405299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te-ftab-link1">
    <w:name w:val="goog-te-ftab-link1"/>
    <w:basedOn w:val="a"/>
    <w:rsid w:val="00405299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"/>
    <w:rsid w:val="00405299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"/>
    <w:rsid w:val="00405299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dicator1">
    <w:name w:val="indicator1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xt1">
    <w:name w:val="text1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s1">
    <w:name w:val="minus1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us1">
    <w:name w:val="plus1"/>
    <w:basedOn w:val="a"/>
    <w:rsid w:val="0040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iginal-text1">
    <w:name w:val="original-text1"/>
    <w:basedOn w:val="a"/>
    <w:rsid w:val="00405299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1">
    <w:name w:val="title1"/>
    <w:basedOn w:val="a"/>
    <w:rsid w:val="00405299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close-button1">
    <w:name w:val="close-button1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1">
    <w:name w:val="logo1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ed-activity-container1">
    <w:name w:val="started-activity-container1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tivity-root1">
    <w:name w:val="activity-root1"/>
    <w:basedOn w:val="a"/>
    <w:rsid w:val="00405299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-message1">
    <w:name w:val="status-message1"/>
    <w:basedOn w:val="a"/>
    <w:rsid w:val="00405299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"/>
    <w:rsid w:val="00405299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"/>
    <w:rsid w:val="00405299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late-form1">
    <w:name w:val="translate-form1"/>
    <w:basedOn w:val="a"/>
    <w:rsid w:val="00405299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ity-form1">
    <w:name w:val="activity-form1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1">
    <w:name w:val="gray1"/>
    <w:basedOn w:val="a"/>
    <w:rsid w:val="00405299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ru-RU"/>
    </w:rPr>
  </w:style>
  <w:style w:type="paragraph" w:customStyle="1" w:styleId="alt-helper-text1">
    <w:name w:val="alt-helper-text1"/>
    <w:basedOn w:val="a"/>
    <w:rsid w:val="00405299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1">
    <w:name w:val="goog-submenu-arrow1"/>
    <w:basedOn w:val="a"/>
    <w:rsid w:val="00405299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-submenu-arrow2">
    <w:name w:val="goog-submenu-arrow2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hl-text1">
    <w:name w:val="gt-hl-text1"/>
    <w:basedOn w:val="a"/>
    <w:rsid w:val="00405299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ru-RU"/>
    </w:rPr>
  </w:style>
  <w:style w:type="paragraph" w:customStyle="1" w:styleId="trans-target-highlight1">
    <w:name w:val="trans-target-highlight1"/>
    <w:basedOn w:val="a"/>
    <w:rsid w:val="00405299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gt-hl-layer1">
    <w:name w:val="gt-hl-layer1"/>
    <w:basedOn w:val="a"/>
    <w:rsid w:val="00405299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trans-target1">
    <w:name w:val="trans-target1"/>
    <w:basedOn w:val="a"/>
    <w:rsid w:val="00405299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target-highlight2">
    <w:name w:val="trans-target-highlight2"/>
    <w:basedOn w:val="a"/>
    <w:rsid w:val="00405299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trans-edit1">
    <w:name w:val="trans-edit1"/>
    <w:basedOn w:val="a"/>
    <w:rsid w:val="00405299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l1">
    <w:name w:val="gt-trans-highlight-l1"/>
    <w:basedOn w:val="a"/>
    <w:rsid w:val="00405299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t-trans-highlight-r1">
    <w:name w:val="gt-trans-highlight-r1"/>
    <w:basedOn w:val="a"/>
    <w:rsid w:val="00405299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405299"/>
  </w:style>
  <w:style w:type="character" w:customStyle="1" w:styleId="spelle">
    <w:name w:val="spelle"/>
    <w:basedOn w:val="a0"/>
    <w:rsid w:val="00405299"/>
  </w:style>
  <w:style w:type="paragraph" w:styleId="a8">
    <w:name w:val="Balloon Text"/>
    <w:basedOn w:val="a"/>
    <w:link w:val="a9"/>
    <w:uiPriority w:val="99"/>
    <w:semiHidden/>
    <w:unhideWhenUsed/>
    <w:rsid w:val="0031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5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4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271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438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2220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514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8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68939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157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7712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2020-03-05T07:44:00Z</cp:lastPrinted>
  <dcterms:created xsi:type="dcterms:W3CDTF">2020-02-06T06:21:00Z</dcterms:created>
  <dcterms:modified xsi:type="dcterms:W3CDTF">2020-05-21T10:39:00Z</dcterms:modified>
</cp:coreProperties>
</file>