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F8" w:rsidRDefault="006F34F8" w:rsidP="003D4EDC">
      <w:pPr>
        <w:jc w:val="right"/>
      </w:pPr>
      <w:proofErr w:type="spellStart"/>
      <w:r>
        <w:t>Крыжановская</w:t>
      </w:r>
      <w:proofErr w:type="spellEnd"/>
      <w:r>
        <w:t xml:space="preserve"> </w:t>
      </w:r>
      <w:proofErr w:type="spellStart"/>
      <w:r>
        <w:t>М.Р.,студентка</w:t>
      </w:r>
      <w:proofErr w:type="spellEnd"/>
    </w:p>
    <w:p w:rsidR="006F34F8" w:rsidRDefault="006F34F8" w:rsidP="006F34F8">
      <w:pPr>
        <w:jc w:val="right"/>
      </w:pPr>
      <w:r>
        <w:t xml:space="preserve">ГАПОУ </w:t>
      </w:r>
      <w:proofErr w:type="gramStart"/>
      <w:r>
        <w:t>СО</w:t>
      </w:r>
      <w:proofErr w:type="gramEnd"/>
      <w:r>
        <w:t xml:space="preserve"> «Каменск-Уральский техникум торговли и сервиса»</w:t>
      </w:r>
    </w:p>
    <w:p w:rsidR="003D4EDC" w:rsidRDefault="003D4EDC" w:rsidP="006F34F8">
      <w:pPr>
        <w:jc w:val="right"/>
      </w:pPr>
    </w:p>
    <w:p w:rsidR="006F34F8" w:rsidRDefault="00E36BAC" w:rsidP="003D4EDC">
      <w:pPr>
        <w:jc w:val="center"/>
      </w:pPr>
      <w:r w:rsidRPr="00E36BAC">
        <w:t>ПЛАН-КОНСПЕКТ УРОКА ДЛЯ ШКОЛЬНИКОВ 8 КЛАССА В РАМКАХ ПРОЕКТА "ТОЧКА ОПОРЫ</w:t>
      </w:r>
      <w:r>
        <w:t xml:space="preserve"> "</w:t>
      </w:r>
    </w:p>
    <w:p w:rsidR="006F34F8" w:rsidRDefault="00E36BAC" w:rsidP="003D4EDC">
      <w:pPr>
        <w:jc w:val="center"/>
      </w:pPr>
      <w:r>
        <w:t xml:space="preserve">ПО  </w:t>
      </w:r>
      <w:proofErr w:type="spellStart"/>
      <w:r>
        <w:t>ТЕМе</w:t>
      </w:r>
      <w:proofErr w:type="spellEnd"/>
      <w:r w:rsidR="003D4EDC">
        <w:t xml:space="preserve"> «</w:t>
      </w:r>
      <w:r w:rsidR="00DB4A32" w:rsidRPr="00FA0E4D">
        <w:t>ПРИГО</w:t>
      </w:r>
      <w:r w:rsidR="00DB4A32">
        <w:t>ТОВЛЕНИЕ ДЕТСКОЙ ФИГУРНОЙ СДОБЫ</w:t>
      </w:r>
      <w:r w:rsidR="003D4EDC">
        <w:t>»</w:t>
      </w:r>
    </w:p>
    <w:p w:rsidR="00DB4A32" w:rsidRDefault="00DB4A32" w:rsidP="003D4EDC">
      <w:pPr>
        <w:jc w:val="center"/>
      </w:pPr>
      <w:bookmarkStart w:id="0" w:name="_GoBack"/>
      <w:bookmarkEnd w:id="0"/>
    </w:p>
    <w:p w:rsidR="003D4EDC" w:rsidRDefault="003D4EDC" w:rsidP="003D4EDC">
      <w:pPr>
        <w:jc w:val="both"/>
      </w:pPr>
      <w:r w:rsidRPr="003D4EDC">
        <w:t>Проект «Точка опоры» инициирован в 2013 г. на территории Свердловской области БФ «</w:t>
      </w:r>
      <w:proofErr w:type="spellStart"/>
      <w:r w:rsidRPr="003D4EDC">
        <w:t>Синара</w:t>
      </w:r>
      <w:proofErr w:type="spellEnd"/>
      <w:r w:rsidRPr="003D4EDC">
        <w:t>» и Синарским трубным заводом (входит в Трубную Металлургическую Компанию – ТМК)</w:t>
      </w:r>
      <w:proofErr w:type="gramStart"/>
      <w:r w:rsidRPr="003D4EDC">
        <w:t>.</w:t>
      </w:r>
      <w:r>
        <w:t>П</w:t>
      </w:r>
      <w:proofErr w:type="gramEnd"/>
      <w:r>
        <w:t>роект направлен на привлечение молодого поколения к рабочим профессиям.</w:t>
      </w:r>
    </w:p>
    <w:p w:rsidR="00FA0E4D" w:rsidRDefault="00FA0E4D" w:rsidP="00FA0E4D">
      <w:pPr>
        <w:jc w:val="both"/>
      </w:pPr>
      <w:r>
        <w:t>Цель урока:</w:t>
      </w:r>
      <w:r w:rsidR="00DB4A32">
        <w:t xml:space="preserve"> Повторить знания учащихся о рецептуре</w:t>
      </w:r>
      <w:r>
        <w:t xml:space="preserve"> </w:t>
      </w:r>
      <w:r w:rsidR="00DB4A32">
        <w:t>сдобы фигурной и отработать приготовление</w:t>
      </w:r>
      <w:r>
        <w:t>.</w:t>
      </w:r>
    </w:p>
    <w:p w:rsidR="00FA0E4D" w:rsidRDefault="00FA0E4D" w:rsidP="00FA0E4D">
      <w:pPr>
        <w:jc w:val="both"/>
      </w:pPr>
      <w:r>
        <w:t>Задачи:</w:t>
      </w:r>
    </w:p>
    <w:p w:rsidR="00DB4A32" w:rsidRDefault="00BC5CB2" w:rsidP="00DB4A32">
      <w:pPr>
        <w:pStyle w:val="a3"/>
        <w:numPr>
          <w:ilvl w:val="0"/>
          <w:numId w:val="1"/>
        </w:numPr>
        <w:jc w:val="both"/>
      </w:pPr>
      <w:r>
        <w:t>П</w:t>
      </w:r>
      <w:r w:rsidR="00AE0DC2">
        <w:t>ов</w:t>
      </w:r>
      <w:r>
        <w:t>торить приобретенные ранее на за</w:t>
      </w:r>
      <w:r w:rsidR="00082A2C">
        <w:t>нятиях знания о приготовлении бу</w:t>
      </w:r>
      <w:r>
        <w:t>лочных изделий.</w:t>
      </w:r>
    </w:p>
    <w:p w:rsidR="003D4EDC" w:rsidRDefault="00DB4A32" w:rsidP="00FA0E4D">
      <w:pPr>
        <w:pStyle w:val="a3"/>
        <w:numPr>
          <w:ilvl w:val="0"/>
          <w:numId w:val="1"/>
        </w:numPr>
        <w:jc w:val="both"/>
      </w:pPr>
      <w:r>
        <w:t>Отработать приготовление сдобы фигурной</w:t>
      </w:r>
    </w:p>
    <w:p w:rsidR="006E049F" w:rsidRDefault="006E049F" w:rsidP="00FA0E4D">
      <w:pPr>
        <w:pStyle w:val="a3"/>
        <w:numPr>
          <w:ilvl w:val="0"/>
          <w:numId w:val="1"/>
        </w:numPr>
        <w:jc w:val="both"/>
      </w:pPr>
      <w:r>
        <w:t>Подведение итогов</w:t>
      </w:r>
    </w:p>
    <w:p w:rsidR="00AA0B21" w:rsidRDefault="00082A2C" w:rsidP="00AA0B21">
      <w:pPr>
        <w:jc w:val="both"/>
      </w:pPr>
      <w:r>
        <w:t>Рецептура теста: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1624"/>
        <w:gridCol w:w="1169"/>
        <w:gridCol w:w="2187"/>
      </w:tblGrid>
      <w:tr w:rsidR="005A18B9" w:rsidTr="005A18B9">
        <w:tc>
          <w:tcPr>
            <w:tcW w:w="2404" w:type="dxa"/>
            <w:vMerge w:val="restart"/>
          </w:tcPr>
          <w:p w:rsidR="005A18B9" w:rsidRPr="00116655" w:rsidRDefault="005A18B9" w:rsidP="00AA0B21">
            <w:pPr>
              <w:jc w:val="both"/>
            </w:pPr>
            <w:r w:rsidRPr="0065695E">
              <w:t>Наименование сырья</w:t>
            </w:r>
          </w:p>
        </w:tc>
        <w:tc>
          <w:tcPr>
            <w:tcW w:w="4980" w:type="dxa"/>
            <w:gridSpan w:val="3"/>
          </w:tcPr>
          <w:p w:rsidR="005A18B9" w:rsidRPr="0065695E" w:rsidRDefault="005A18B9" w:rsidP="00AA0B21">
            <w:pPr>
              <w:jc w:val="both"/>
            </w:pPr>
            <w:r w:rsidRPr="0065695E">
              <w:t>Расход сырья и полуфабрикатов</w:t>
            </w:r>
          </w:p>
        </w:tc>
      </w:tr>
      <w:tr w:rsidR="005A18B9" w:rsidTr="00CB3926">
        <w:tc>
          <w:tcPr>
            <w:tcW w:w="2404" w:type="dxa"/>
            <w:vMerge/>
          </w:tcPr>
          <w:p w:rsidR="005A18B9" w:rsidRPr="00116655" w:rsidRDefault="005A18B9" w:rsidP="00AA0B21">
            <w:pPr>
              <w:jc w:val="both"/>
            </w:pPr>
          </w:p>
        </w:tc>
        <w:tc>
          <w:tcPr>
            <w:tcW w:w="2793" w:type="dxa"/>
            <w:gridSpan w:val="2"/>
          </w:tcPr>
          <w:p w:rsidR="005A18B9" w:rsidRPr="0065695E" w:rsidRDefault="005A18B9" w:rsidP="00AA0B21">
            <w:pPr>
              <w:jc w:val="both"/>
            </w:pPr>
            <w:r w:rsidRPr="0065695E">
              <w:t xml:space="preserve">1 </w:t>
            </w:r>
            <w:proofErr w:type="spellStart"/>
            <w:r w:rsidRPr="0065695E">
              <w:t>порц</w:t>
            </w:r>
            <w:proofErr w:type="spellEnd"/>
            <w:r w:rsidRPr="0065695E">
              <w:t>.</w:t>
            </w:r>
          </w:p>
        </w:tc>
        <w:tc>
          <w:tcPr>
            <w:tcW w:w="2187" w:type="dxa"/>
          </w:tcPr>
          <w:p w:rsidR="005A18B9" w:rsidRPr="0065695E" w:rsidRDefault="005A18B9" w:rsidP="00AA0B21">
            <w:pPr>
              <w:jc w:val="both"/>
            </w:pPr>
            <w:r>
              <w:t xml:space="preserve">30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</w:tr>
      <w:tr w:rsidR="005A18B9" w:rsidTr="005C1D0F">
        <w:tc>
          <w:tcPr>
            <w:tcW w:w="2404" w:type="dxa"/>
            <w:vMerge/>
          </w:tcPr>
          <w:p w:rsidR="005A18B9" w:rsidRDefault="005A18B9" w:rsidP="00AA0B21">
            <w:pPr>
              <w:jc w:val="both"/>
            </w:pP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 w:rsidRPr="0065695E">
              <w:t xml:space="preserve">брутто, </w:t>
            </w:r>
            <w:proofErr w:type="gramStart"/>
            <w:r w:rsidRPr="0065695E">
              <w:t>г</w:t>
            </w:r>
            <w:proofErr w:type="gramEnd"/>
          </w:p>
        </w:tc>
        <w:tc>
          <w:tcPr>
            <w:tcW w:w="1169" w:type="dxa"/>
          </w:tcPr>
          <w:p w:rsidR="005A18B9" w:rsidRDefault="005A18B9" w:rsidP="00AA0B21">
            <w:pPr>
              <w:jc w:val="both"/>
            </w:pPr>
            <w:r w:rsidRPr="005C1D0F">
              <w:t xml:space="preserve">нетто, </w:t>
            </w:r>
            <w:proofErr w:type="gramStart"/>
            <w:r w:rsidRPr="005C1D0F">
              <w:t>г</w:t>
            </w:r>
            <w:proofErr w:type="gramEnd"/>
          </w:p>
        </w:tc>
        <w:tc>
          <w:tcPr>
            <w:tcW w:w="2187" w:type="dxa"/>
          </w:tcPr>
          <w:p w:rsidR="005A18B9" w:rsidRDefault="005A18B9" w:rsidP="00AA0B21">
            <w:pPr>
              <w:jc w:val="both"/>
            </w:pP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>Мука пшеничная хлебопекарная, высший сорт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 w:rsidRPr="005C1D0F">
              <w:t>28,4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 w:rsidRPr="005C1D0F">
              <w:t>28,4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</w:t>
            </w: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 xml:space="preserve">Мука пшеничная хлебопекарная, высший сорт (на </w:t>
            </w:r>
            <w:proofErr w:type="spellStart"/>
            <w:r w:rsidRPr="00116655">
              <w:t>подпыл</w:t>
            </w:r>
            <w:proofErr w:type="spellEnd"/>
            <w:r w:rsidRPr="00116655">
              <w:t>)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1,2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>
              <w:t>1,2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>Сахар-песок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3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>
              <w:t>3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 xml:space="preserve">Масло сливочное несоленое, 82,5% жирности, </w:t>
            </w:r>
            <w:proofErr w:type="gramStart"/>
            <w:r w:rsidRPr="00116655">
              <w:t>в</w:t>
            </w:r>
            <w:proofErr w:type="gramEnd"/>
            <w:r w:rsidRPr="00116655">
              <w:t>/с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0,9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>
              <w:t>0,9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>Масло подсолнечное рафинированное дезодорированное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1,2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>
              <w:t>1,2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>Яйцо куриное пищевое столовое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0,03 шт.</w:t>
            </w:r>
          </w:p>
        </w:tc>
        <w:tc>
          <w:tcPr>
            <w:tcW w:w="1169" w:type="dxa"/>
          </w:tcPr>
          <w:p w:rsidR="005A18B9" w:rsidRDefault="005A18B9" w:rsidP="005C1D0F">
            <w:pPr>
              <w:jc w:val="both"/>
            </w:pPr>
            <w:r>
              <w:t>0,8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5A18B9" w:rsidTr="00196158">
        <w:tc>
          <w:tcPr>
            <w:tcW w:w="2404" w:type="dxa"/>
          </w:tcPr>
          <w:p w:rsidR="005A18B9" w:rsidRDefault="005A18B9" w:rsidP="00AA0B21">
            <w:pPr>
              <w:jc w:val="both"/>
            </w:pPr>
            <w:r w:rsidRPr="00116655">
              <w:t>Соль пищевая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0,4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>
              <w:t>0,4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A18B9" w:rsidTr="00196158">
        <w:tc>
          <w:tcPr>
            <w:tcW w:w="2404" w:type="dxa"/>
          </w:tcPr>
          <w:p w:rsidR="005A18B9" w:rsidRPr="00116655" w:rsidRDefault="005A18B9" w:rsidP="00AA0B21">
            <w:pPr>
              <w:jc w:val="both"/>
            </w:pPr>
            <w:r w:rsidRPr="00116655">
              <w:t>Дрожжи хлебопекарные сушеные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>
              <w:t>0,4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>
              <w:t>0,4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A18B9" w:rsidTr="00196158">
        <w:tc>
          <w:tcPr>
            <w:tcW w:w="2404" w:type="dxa"/>
          </w:tcPr>
          <w:p w:rsidR="005A18B9" w:rsidRPr="00116655" w:rsidRDefault="005A18B9" w:rsidP="00AA0B21">
            <w:pPr>
              <w:jc w:val="both"/>
            </w:pPr>
            <w:r w:rsidRPr="00116655">
              <w:t>Вода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  <w:r w:rsidRPr="005C1D0F">
              <w:t>12,5</w:t>
            </w:r>
          </w:p>
        </w:tc>
        <w:tc>
          <w:tcPr>
            <w:tcW w:w="1169" w:type="dxa"/>
          </w:tcPr>
          <w:p w:rsidR="005A18B9" w:rsidRDefault="005A18B9" w:rsidP="00616F98">
            <w:pPr>
              <w:jc w:val="both"/>
            </w:pPr>
            <w:r w:rsidRPr="005C1D0F">
              <w:t>12,5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</w:tr>
      <w:tr w:rsidR="005A18B9" w:rsidTr="00196158">
        <w:tc>
          <w:tcPr>
            <w:tcW w:w="2404" w:type="dxa"/>
          </w:tcPr>
          <w:p w:rsidR="005A18B9" w:rsidRPr="00116655" w:rsidRDefault="005A18B9" w:rsidP="005C1D0F">
            <w:pPr>
              <w:jc w:val="both"/>
            </w:pPr>
            <w:r w:rsidRPr="00116655">
              <w:t xml:space="preserve">Выход: </w:t>
            </w:r>
          </w:p>
        </w:tc>
        <w:tc>
          <w:tcPr>
            <w:tcW w:w="1624" w:type="dxa"/>
          </w:tcPr>
          <w:p w:rsidR="005A18B9" w:rsidRDefault="005A18B9" w:rsidP="00AA0B21">
            <w:pPr>
              <w:jc w:val="both"/>
            </w:pPr>
          </w:p>
        </w:tc>
        <w:tc>
          <w:tcPr>
            <w:tcW w:w="1169" w:type="dxa"/>
          </w:tcPr>
          <w:p w:rsidR="005A18B9" w:rsidRDefault="005A18B9" w:rsidP="00AA0B21">
            <w:pPr>
              <w:jc w:val="both"/>
            </w:pPr>
            <w:r>
              <w:t>40</w:t>
            </w:r>
          </w:p>
        </w:tc>
        <w:tc>
          <w:tcPr>
            <w:tcW w:w="2187" w:type="dxa"/>
            <w:vAlign w:val="bottom"/>
          </w:tcPr>
          <w:p w:rsidR="005A18B9" w:rsidRDefault="005A1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</w:tbl>
    <w:p w:rsidR="00082A2C" w:rsidRDefault="00082A2C" w:rsidP="00AA0B21">
      <w:pPr>
        <w:jc w:val="both"/>
      </w:pPr>
    </w:p>
    <w:p w:rsidR="00082A2C" w:rsidRDefault="00082A2C" w:rsidP="00AA0B21">
      <w:pPr>
        <w:jc w:val="both"/>
      </w:pPr>
    </w:p>
    <w:p w:rsidR="00DB4A32" w:rsidRDefault="005A18B9" w:rsidP="00DB4A32">
      <w:pPr>
        <w:ind w:left="360"/>
        <w:jc w:val="both"/>
      </w:pPr>
      <w:r>
        <w:lastRenderedPageBreak/>
        <w:t>Технология приготовления:</w:t>
      </w:r>
    </w:p>
    <w:p w:rsidR="005A18B9" w:rsidRDefault="005A18B9" w:rsidP="003F32EE">
      <w:pPr>
        <w:ind w:left="360"/>
        <w:jc w:val="both"/>
      </w:pPr>
      <w:r>
        <w:t>Опа</w:t>
      </w:r>
      <w:r w:rsidR="003F32EE">
        <w:t>рное тесто приготавливают</w:t>
      </w:r>
      <w:r>
        <w:t xml:space="preserve"> для изделий с большим содержанием сдобы. В </w:t>
      </w:r>
      <w:proofErr w:type="spellStart"/>
      <w:r>
        <w:t>дежу</w:t>
      </w:r>
      <w:proofErr w:type="spellEnd"/>
      <w:r>
        <w:t xml:space="preserve"> тестомесильной машины </w:t>
      </w:r>
      <w:r w:rsidR="003F32EE">
        <w:t xml:space="preserve">вливают подогретую до 35- 40° С </w:t>
      </w:r>
      <w:r>
        <w:t xml:space="preserve">воду (60-70% общего количества жидкости), добавляют подготовленные дрожжи, всыпают муку </w:t>
      </w:r>
      <w:r w:rsidR="003F32EE">
        <w:t xml:space="preserve">(35-60% общего количества </w:t>
      </w:r>
      <w:proofErr w:type="spellStart"/>
      <w:r w:rsidR="003F32EE">
        <w:t>муки</w:t>
      </w:r>
      <w:proofErr w:type="gramStart"/>
      <w:r w:rsidR="003F32EE">
        <w:t>,</w:t>
      </w:r>
      <w:r>
        <w:t>п</w:t>
      </w:r>
      <w:proofErr w:type="gramEnd"/>
      <w:r>
        <w:t>редусмотренного</w:t>
      </w:r>
      <w:proofErr w:type="spellEnd"/>
      <w:r>
        <w:t xml:space="preserve"> рецептурой) и перемешивают до получения однородной массы. Поверхность опары посыпа</w:t>
      </w:r>
      <w:r w:rsidR="003F32EE">
        <w:t xml:space="preserve">ют мукой и ставят в помещение с </w:t>
      </w:r>
      <w:r>
        <w:t>темпе</w:t>
      </w:r>
      <w:r w:rsidR="003F32EE">
        <w:t>ратурой 35-40</w:t>
      </w:r>
      <w:proofErr w:type="gramStart"/>
      <w:r w:rsidR="003F32EE">
        <w:t>° С</w:t>
      </w:r>
      <w:proofErr w:type="gramEnd"/>
      <w:r w:rsidR="003F32EE">
        <w:t xml:space="preserve"> на 2,5-3 ч </w:t>
      </w:r>
      <w:r>
        <w:t>для брожения. Когда опара увеличится в объеме в 2-2,5 раза и начнет осе</w:t>
      </w:r>
      <w:r w:rsidR="003F32EE">
        <w:t xml:space="preserve">дать, к ней добавляют остальную </w:t>
      </w:r>
      <w:r>
        <w:t xml:space="preserve">жидкость с </w:t>
      </w:r>
      <w:proofErr w:type="gramStart"/>
      <w:r>
        <w:t>растворенными</w:t>
      </w:r>
      <w:proofErr w:type="gramEnd"/>
      <w:r>
        <w:t xml:space="preserve"> в ней солью и сахаром. Затем перемешивают, всыпают остальную муку и замешивают тесто. Перед окончани</w:t>
      </w:r>
      <w:r w:rsidR="003F32EE">
        <w:t xml:space="preserve">ем </w:t>
      </w:r>
      <w:r>
        <w:t>замеса добавляют размягченное сливочное масло и остальное сырье согласно рецептуре. Тесто оставляют на</w:t>
      </w:r>
      <w:r w:rsidR="003F32EE">
        <w:t xml:space="preserve"> 2-2,5 ч для брожения. За время </w:t>
      </w:r>
      <w:r>
        <w:t>брожения тесто обминают 1-2 раза</w:t>
      </w:r>
      <w:r w:rsidR="003F32EE">
        <w:t>.</w:t>
      </w:r>
    </w:p>
    <w:p w:rsidR="003F32EE" w:rsidRDefault="003F32EE" w:rsidP="003F32EE">
      <w:pPr>
        <w:ind w:left="360"/>
        <w:jc w:val="both"/>
      </w:pPr>
      <w:r>
        <w:t xml:space="preserve">После тесто разделяют на куски по 40г. И </w:t>
      </w:r>
      <w:proofErr w:type="gramStart"/>
      <w:r>
        <w:t>закатывают</w:t>
      </w:r>
      <w:proofErr w:type="gramEnd"/>
      <w:r>
        <w:t xml:space="preserve"> придавая шарообразную форму. Дают </w:t>
      </w:r>
      <w:proofErr w:type="spellStart"/>
      <w:r>
        <w:t>ра</w:t>
      </w:r>
      <w:r w:rsidR="00790585">
        <w:t>сстояться</w:t>
      </w:r>
      <w:proofErr w:type="gramStart"/>
      <w:r w:rsidR="00790585">
        <w:t>,п</w:t>
      </w:r>
      <w:proofErr w:type="gramEnd"/>
      <w:r w:rsidR="00790585">
        <w:t>осле</w:t>
      </w:r>
      <w:proofErr w:type="spellEnd"/>
      <w:r w:rsidR="00790585">
        <w:t xml:space="preserve"> раскатывают и придают нужную форму.</w:t>
      </w:r>
    </w:p>
    <w:p w:rsidR="00790585" w:rsidRDefault="00790585" w:rsidP="003F32EE">
      <w:pPr>
        <w:ind w:left="360"/>
        <w:jc w:val="both"/>
      </w:pPr>
      <w:r>
        <w:t xml:space="preserve">Схемы </w:t>
      </w:r>
      <w:r w:rsidR="004E77D0">
        <w:t>формирования булочек.</w:t>
      </w:r>
    </w:p>
    <w:p w:rsidR="00790585" w:rsidRDefault="00790585" w:rsidP="003F32EE">
      <w:pPr>
        <w:ind w:left="360"/>
        <w:jc w:val="both"/>
      </w:pPr>
      <w:r w:rsidRPr="00790585">
        <w:rPr>
          <w:noProof/>
          <w:lang w:eastAsia="ru-RU"/>
        </w:rPr>
        <w:drawing>
          <wp:inline distT="0" distB="0" distL="0" distR="0" wp14:anchorId="113E4DCA" wp14:editId="1E3B068B">
            <wp:extent cx="3419475" cy="2952750"/>
            <wp:effectExtent l="0" t="0" r="9525" b="0"/>
            <wp:docPr id="1" name="Рисунок 1" descr="https://alternativa-sar.ru/images/%D0%BB%D0%BE%D0%B8%D0%B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ternativa-sar.ru/images/%D0%BB%D0%BE%D0%B8%D0%BA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172" r="2427" b="3891"/>
                    <a:stretch/>
                  </pic:blipFill>
                  <pic:spPr bwMode="auto">
                    <a:xfrm>
                      <a:off x="0" y="0"/>
                      <a:ext cx="3418305" cy="295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77D0" w:rsidRPr="004E77D0">
        <w:rPr>
          <w:noProof/>
          <w:lang w:eastAsia="ru-RU"/>
        </w:rPr>
        <w:drawing>
          <wp:inline distT="0" distB="0" distL="0" distR="0" wp14:anchorId="78EF3285" wp14:editId="0B721E71">
            <wp:extent cx="3248025" cy="1428750"/>
            <wp:effectExtent l="0" t="0" r="9525" b="0"/>
            <wp:docPr id="2" name="Рисунок 2" descr="https://alternativa-sar.ru/images/%D0%BB%D0%BE%D0%B8%D0%B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ternativa-sar.ru/images/%D0%BB%D0%BE%D0%B8%D0%BA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37" r="1563" b="4091"/>
                    <a:stretch/>
                  </pic:blipFill>
                  <pic:spPr bwMode="auto">
                    <a:xfrm>
                      <a:off x="0" y="0"/>
                      <a:ext cx="3249221" cy="14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7D0" w:rsidRDefault="004E77D0" w:rsidP="003F32EE">
      <w:pPr>
        <w:ind w:left="360"/>
        <w:jc w:val="both"/>
      </w:pPr>
    </w:p>
    <w:sectPr w:rsidR="004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8E9"/>
    <w:multiLevelType w:val="hybridMultilevel"/>
    <w:tmpl w:val="F6B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8"/>
    <w:rsid w:val="00082A2C"/>
    <w:rsid w:val="00116655"/>
    <w:rsid w:val="003D4EDC"/>
    <w:rsid w:val="003F32EE"/>
    <w:rsid w:val="004E77D0"/>
    <w:rsid w:val="005A18B9"/>
    <w:rsid w:val="005C1D0F"/>
    <w:rsid w:val="0065695E"/>
    <w:rsid w:val="006E049F"/>
    <w:rsid w:val="006F34F8"/>
    <w:rsid w:val="00790585"/>
    <w:rsid w:val="00AA0B21"/>
    <w:rsid w:val="00AE0DC2"/>
    <w:rsid w:val="00BC5CB2"/>
    <w:rsid w:val="00D565C5"/>
    <w:rsid w:val="00DB4A32"/>
    <w:rsid w:val="00E36BAC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4D"/>
    <w:pPr>
      <w:ind w:left="720"/>
      <w:contextualSpacing/>
    </w:pPr>
  </w:style>
  <w:style w:type="table" w:styleId="a4">
    <w:name w:val="Table Grid"/>
    <w:basedOn w:val="a1"/>
    <w:uiPriority w:val="59"/>
    <w:rsid w:val="001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4D"/>
    <w:pPr>
      <w:ind w:left="720"/>
      <w:contextualSpacing/>
    </w:pPr>
  </w:style>
  <w:style w:type="table" w:styleId="a4">
    <w:name w:val="Table Grid"/>
    <w:basedOn w:val="a1"/>
    <w:uiPriority w:val="59"/>
    <w:rsid w:val="001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020904</dc:creator>
  <cp:lastModifiedBy>020904</cp:lastModifiedBy>
  <cp:revision>3</cp:revision>
  <dcterms:created xsi:type="dcterms:W3CDTF">2020-06-23T13:48:00Z</dcterms:created>
  <dcterms:modified xsi:type="dcterms:W3CDTF">2020-06-23T16:55:00Z</dcterms:modified>
</cp:coreProperties>
</file>