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75" w:rsidRDefault="004E7875" w:rsidP="004E7875">
      <w:pPr>
        <w:jc w:val="center"/>
        <w:rPr>
          <w:rFonts w:ascii="Times New Roman" w:hAnsi="Times New Roman" w:cs="Times New Roman"/>
          <w:sz w:val="24"/>
          <w:szCs w:val="24"/>
        </w:rPr>
      </w:pPr>
    </w:p>
    <w:p w:rsidR="00945CA5" w:rsidRDefault="00945CA5" w:rsidP="004E7875">
      <w:pPr>
        <w:jc w:val="center"/>
        <w:rPr>
          <w:rFonts w:ascii="Times New Roman" w:hAnsi="Times New Roman" w:cs="Times New Roman"/>
          <w:sz w:val="24"/>
          <w:szCs w:val="24"/>
        </w:rPr>
      </w:pPr>
    </w:p>
    <w:p w:rsidR="00945CA5" w:rsidRDefault="00945CA5" w:rsidP="004E7875">
      <w:pPr>
        <w:jc w:val="center"/>
        <w:rPr>
          <w:rFonts w:ascii="Times New Roman" w:hAnsi="Times New Roman" w:cs="Times New Roman"/>
          <w:sz w:val="24"/>
          <w:szCs w:val="24"/>
        </w:rPr>
      </w:pPr>
    </w:p>
    <w:p w:rsidR="00945CA5" w:rsidRDefault="00945CA5" w:rsidP="004E7875">
      <w:pPr>
        <w:jc w:val="center"/>
        <w:rPr>
          <w:rFonts w:ascii="Times New Roman" w:hAnsi="Times New Roman" w:cs="Times New Roman"/>
          <w:sz w:val="24"/>
          <w:szCs w:val="24"/>
        </w:rPr>
      </w:pPr>
    </w:p>
    <w:p w:rsidR="00945CA5" w:rsidRDefault="00945CA5" w:rsidP="004E7875">
      <w:pPr>
        <w:jc w:val="center"/>
        <w:rPr>
          <w:rFonts w:ascii="Times New Roman" w:hAnsi="Times New Roman" w:cs="Times New Roman"/>
          <w:sz w:val="24"/>
          <w:szCs w:val="24"/>
        </w:rPr>
      </w:pPr>
    </w:p>
    <w:p w:rsidR="00945CA5" w:rsidRDefault="00945CA5" w:rsidP="004E7875">
      <w:pPr>
        <w:jc w:val="center"/>
        <w:rPr>
          <w:rFonts w:ascii="Times New Roman" w:hAnsi="Times New Roman" w:cs="Times New Roman"/>
          <w:sz w:val="24"/>
          <w:szCs w:val="24"/>
        </w:rPr>
      </w:pPr>
    </w:p>
    <w:p w:rsidR="004E7875" w:rsidRDefault="004E7875" w:rsidP="004E7875">
      <w:pPr>
        <w:jc w:val="center"/>
        <w:rPr>
          <w:rFonts w:ascii="Times New Roman" w:hAnsi="Times New Roman" w:cs="Times New Roman"/>
          <w:sz w:val="28"/>
          <w:szCs w:val="28"/>
        </w:rPr>
      </w:pPr>
    </w:p>
    <w:p w:rsidR="00945CA5" w:rsidRPr="00945CA5" w:rsidRDefault="00945CA5" w:rsidP="00945CA5">
      <w:pPr>
        <w:jc w:val="center"/>
        <w:rPr>
          <w:rFonts w:ascii="Times New Roman" w:hAnsi="Times New Roman" w:cs="Times New Roman"/>
          <w:b/>
          <w:sz w:val="28"/>
          <w:szCs w:val="28"/>
        </w:rPr>
      </w:pPr>
      <w:r w:rsidRPr="00945CA5">
        <w:rPr>
          <w:rFonts w:ascii="Times New Roman" w:hAnsi="Times New Roman" w:cs="Times New Roman"/>
          <w:b/>
          <w:sz w:val="28"/>
          <w:szCs w:val="28"/>
        </w:rPr>
        <w:t>Реферат на тему:</w:t>
      </w:r>
    </w:p>
    <w:p w:rsidR="004E7875" w:rsidRPr="00945CA5" w:rsidRDefault="004E7875" w:rsidP="00945CA5">
      <w:pPr>
        <w:jc w:val="center"/>
        <w:rPr>
          <w:rFonts w:ascii="Times New Roman" w:hAnsi="Times New Roman" w:cs="Times New Roman"/>
          <w:b/>
          <w:sz w:val="28"/>
          <w:szCs w:val="28"/>
        </w:rPr>
      </w:pPr>
      <w:r w:rsidRPr="00945CA5">
        <w:rPr>
          <w:rFonts w:ascii="Times New Roman" w:hAnsi="Times New Roman" w:cs="Times New Roman"/>
          <w:b/>
          <w:color w:val="000000" w:themeColor="text1"/>
          <w:sz w:val="28"/>
          <w:szCs w:val="28"/>
        </w:rPr>
        <w:t xml:space="preserve">Тема: </w:t>
      </w:r>
      <w:r w:rsidRPr="00945CA5">
        <w:rPr>
          <w:rFonts w:ascii="Times New Roman" w:hAnsi="Times New Roman" w:cs="Times New Roman"/>
          <w:b/>
          <w:color w:val="000000"/>
          <w:sz w:val="28"/>
          <w:szCs w:val="28"/>
        </w:rPr>
        <w:t>«</w:t>
      </w:r>
      <w:r w:rsidRPr="00945CA5">
        <w:rPr>
          <w:rFonts w:ascii="Times New Roman" w:hAnsi="Times New Roman" w:cs="Times New Roman"/>
          <w:b/>
          <w:color w:val="000000"/>
          <w:sz w:val="28"/>
          <w:szCs w:val="28"/>
          <w:shd w:val="clear" w:color="auto" w:fill="FFFFFF"/>
        </w:rPr>
        <w:t xml:space="preserve">Порядок объявления амнистии </w:t>
      </w:r>
      <w:proofErr w:type="spellStart"/>
      <w:proofErr w:type="gramStart"/>
      <w:r w:rsidRPr="00945CA5">
        <w:rPr>
          <w:rFonts w:ascii="Times New Roman" w:hAnsi="Times New Roman" w:cs="Times New Roman"/>
          <w:b/>
          <w:color w:val="000000"/>
          <w:sz w:val="28"/>
          <w:szCs w:val="28"/>
          <w:shd w:val="clear" w:color="auto" w:fill="FFFFFF"/>
        </w:rPr>
        <w:t>гос.думой</w:t>
      </w:r>
      <w:proofErr w:type="spellEnd"/>
      <w:proofErr w:type="gramEnd"/>
      <w:r w:rsidRPr="00945CA5">
        <w:rPr>
          <w:rFonts w:ascii="Times New Roman" w:hAnsi="Times New Roman" w:cs="Times New Roman"/>
          <w:b/>
          <w:color w:val="000000"/>
          <w:sz w:val="28"/>
          <w:szCs w:val="28"/>
        </w:rPr>
        <w:t>».</w:t>
      </w:r>
    </w:p>
    <w:p w:rsidR="004E7875" w:rsidRPr="004E7875" w:rsidRDefault="004E7875" w:rsidP="004E7875">
      <w:pPr>
        <w:pStyle w:val="1"/>
        <w:shd w:val="clear" w:color="auto" w:fill="FFFFFF"/>
        <w:spacing w:before="158" w:beforeAutospacing="0" w:after="158" w:afterAutospacing="0"/>
        <w:jc w:val="center"/>
        <w:rPr>
          <w:bCs w:val="0"/>
          <w:color w:val="333333"/>
          <w:sz w:val="28"/>
          <w:szCs w:val="28"/>
        </w:rPr>
      </w:pPr>
    </w:p>
    <w:p w:rsidR="004E7875" w:rsidRDefault="004E7875" w:rsidP="004E7875">
      <w:pPr>
        <w:jc w:val="center"/>
        <w:rPr>
          <w:rFonts w:ascii="Times New Roman" w:hAnsi="Times New Roman" w:cs="Times New Roman"/>
          <w:b/>
          <w:sz w:val="28"/>
          <w:szCs w:val="28"/>
        </w:rPr>
      </w:pPr>
    </w:p>
    <w:p w:rsidR="004E7875" w:rsidRDefault="004E7875" w:rsidP="004E7875">
      <w:pPr>
        <w:jc w:val="center"/>
        <w:rPr>
          <w:rFonts w:ascii="Times New Roman" w:hAnsi="Times New Roman" w:cs="Times New Roman"/>
          <w:sz w:val="28"/>
          <w:szCs w:val="28"/>
        </w:rPr>
      </w:pPr>
    </w:p>
    <w:p w:rsidR="004E7875" w:rsidRDefault="004E7875" w:rsidP="004E7875">
      <w:pPr>
        <w:jc w:val="center"/>
        <w:rPr>
          <w:rFonts w:ascii="Times New Roman" w:hAnsi="Times New Roman" w:cs="Times New Roman"/>
          <w:sz w:val="28"/>
          <w:szCs w:val="28"/>
        </w:rPr>
      </w:pPr>
    </w:p>
    <w:p w:rsidR="004E7875" w:rsidRDefault="004E7875" w:rsidP="004E7875">
      <w:pPr>
        <w:jc w:val="center"/>
        <w:rPr>
          <w:rFonts w:ascii="Times New Roman" w:hAnsi="Times New Roman" w:cs="Times New Roman"/>
          <w:sz w:val="28"/>
          <w:szCs w:val="28"/>
        </w:rPr>
      </w:pPr>
    </w:p>
    <w:p w:rsidR="004E7875" w:rsidRDefault="004E7875" w:rsidP="004E7875">
      <w:pPr>
        <w:jc w:val="center"/>
        <w:rPr>
          <w:rFonts w:ascii="Times New Roman" w:hAnsi="Times New Roman" w:cs="Times New Roman"/>
          <w:sz w:val="28"/>
          <w:szCs w:val="28"/>
        </w:rPr>
      </w:pPr>
    </w:p>
    <w:p w:rsidR="004E7875" w:rsidRDefault="004E7875" w:rsidP="004E7875">
      <w:pPr>
        <w:jc w:val="right"/>
        <w:rPr>
          <w:rFonts w:ascii="Times New Roman" w:hAnsi="Times New Roman" w:cs="Times New Roman"/>
          <w:sz w:val="24"/>
          <w:szCs w:val="24"/>
        </w:rPr>
      </w:pPr>
      <w:r>
        <w:rPr>
          <w:rFonts w:ascii="Times New Roman" w:hAnsi="Times New Roman" w:cs="Times New Roman"/>
          <w:sz w:val="24"/>
          <w:szCs w:val="24"/>
        </w:rPr>
        <w:t xml:space="preserve">                                                                                               </w:t>
      </w:r>
    </w:p>
    <w:p w:rsidR="004E7875" w:rsidRDefault="004E7875" w:rsidP="00945CA5">
      <w:pPr>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
    <w:p w:rsidR="004E7875" w:rsidRDefault="004E7875" w:rsidP="004E7875">
      <w:pPr>
        <w:rPr>
          <w:rFonts w:ascii="Times New Roman" w:hAnsi="Times New Roman" w:cs="Times New Roman"/>
          <w:sz w:val="24"/>
          <w:szCs w:val="24"/>
        </w:rPr>
      </w:pPr>
    </w:p>
    <w:p w:rsidR="004E7875" w:rsidRDefault="004E7875" w:rsidP="004E7875">
      <w:pPr>
        <w:rPr>
          <w:rFonts w:ascii="Times New Roman" w:hAnsi="Times New Roman" w:cs="Times New Roman"/>
          <w:sz w:val="24"/>
          <w:szCs w:val="24"/>
        </w:rPr>
      </w:pPr>
    </w:p>
    <w:p w:rsidR="004E7875" w:rsidRDefault="004E7875" w:rsidP="004E7875">
      <w:pPr>
        <w:rPr>
          <w:rFonts w:ascii="Times New Roman" w:hAnsi="Times New Roman" w:cs="Times New Roman"/>
          <w:sz w:val="24"/>
          <w:szCs w:val="24"/>
        </w:rPr>
      </w:pPr>
    </w:p>
    <w:p w:rsidR="004E7875" w:rsidRDefault="004E7875" w:rsidP="004E7875">
      <w:pPr>
        <w:rPr>
          <w:rFonts w:ascii="Times New Roman" w:hAnsi="Times New Roman" w:cs="Times New Roman"/>
          <w:sz w:val="24"/>
          <w:szCs w:val="24"/>
        </w:rPr>
      </w:pPr>
    </w:p>
    <w:p w:rsidR="004E7875" w:rsidRDefault="004E7875" w:rsidP="004E7875">
      <w:pPr>
        <w:rPr>
          <w:rFonts w:ascii="Times New Roman" w:hAnsi="Times New Roman" w:cs="Times New Roman"/>
          <w:sz w:val="24"/>
          <w:szCs w:val="24"/>
        </w:rPr>
      </w:pPr>
    </w:p>
    <w:p w:rsidR="004E7875" w:rsidRDefault="004E7875" w:rsidP="004E7875">
      <w:pPr>
        <w:rPr>
          <w:rFonts w:ascii="Times New Roman" w:hAnsi="Times New Roman" w:cs="Times New Roman"/>
          <w:sz w:val="24"/>
          <w:szCs w:val="24"/>
        </w:rPr>
      </w:pPr>
    </w:p>
    <w:p w:rsidR="004E7875" w:rsidRDefault="004E7875" w:rsidP="004E7875">
      <w:pPr>
        <w:rPr>
          <w:rFonts w:ascii="Times New Roman" w:hAnsi="Times New Roman" w:cs="Times New Roman"/>
          <w:sz w:val="24"/>
          <w:szCs w:val="24"/>
        </w:rPr>
      </w:pPr>
    </w:p>
    <w:p w:rsidR="00945CA5" w:rsidRDefault="00945CA5" w:rsidP="004E7875">
      <w:pPr>
        <w:rPr>
          <w:rFonts w:ascii="Times New Roman" w:hAnsi="Times New Roman" w:cs="Times New Roman"/>
          <w:sz w:val="24"/>
          <w:szCs w:val="24"/>
        </w:rPr>
      </w:pPr>
    </w:p>
    <w:p w:rsidR="00945CA5" w:rsidRDefault="00945CA5" w:rsidP="004E7875">
      <w:pPr>
        <w:rPr>
          <w:rFonts w:ascii="Times New Roman" w:hAnsi="Times New Roman" w:cs="Times New Roman"/>
          <w:sz w:val="24"/>
          <w:szCs w:val="24"/>
        </w:rPr>
      </w:pPr>
    </w:p>
    <w:p w:rsidR="00945CA5" w:rsidRDefault="00945CA5" w:rsidP="004E7875">
      <w:pPr>
        <w:rPr>
          <w:rFonts w:ascii="Times New Roman" w:hAnsi="Times New Roman" w:cs="Times New Roman"/>
          <w:sz w:val="24"/>
          <w:szCs w:val="24"/>
        </w:rPr>
      </w:pPr>
    </w:p>
    <w:p w:rsidR="00945CA5" w:rsidRDefault="00945CA5" w:rsidP="004E7875">
      <w:pPr>
        <w:rPr>
          <w:rFonts w:ascii="Times New Roman" w:hAnsi="Times New Roman" w:cs="Times New Roman"/>
          <w:sz w:val="24"/>
          <w:szCs w:val="24"/>
        </w:rPr>
      </w:pPr>
    </w:p>
    <w:p w:rsidR="00945CA5" w:rsidRDefault="00945CA5" w:rsidP="004E7875">
      <w:pPr>
        <w:rPr>
          <w:rFonts w:ascii="Times New Roman" w:hAnsi="Times New Roman" w:cs="Times New Roman"/>
          <w:sz w:val="24"/>
          <w:szCs w:val="24"/>
        </w:rPr>
      </w:pPr>
    </w:p>
    <w:p w:rsidR="00945CA5" w:rsidRDefault="00945CA5" w:rsidP="004E7875">
      <w:pPr>
        <w:rPr>
          <w:rFonts w:ascii="Times New Roman" w:hAnsi="Times New Roman" w:cs="Times New Roman"/>
          <w:sz w:val="24"/>
          <w:szCs w:val="24"/>
        </w:rPr>
      </w:pPr>
    </w:p>
    <w:p w:rsidR="004E7875" w:rsidRDefault="004E7875" w:rsidP="004E7875">
      <w:pPr>
        <w:rPr>
          <w:rFonts w:ascii="Times New Roman" w:hAnsi="Times New Roman" w:cs="Times New Roman"/>
          <w:sz w:val="24"/>
          <w:szCs w:val="24"/>
        </w:rPr>
      </w:pPr>
    </w:p>
    <w:p w:rsidR="004E7875" w:rsidRPr="004E7875" w:rsidRDefault="004E7875" w:rsidP="004E7875">
      <w:pPr>
        <w:jc w:val="both"/>
        <w:rPr>
          <w:rFonts w:ascii="Times New Roman" w:hAnsi="Times New Roman" w:cs="Times New Roman"/>
          <w:sz w:val="28"/>
          <w:szCs w:val="28"/>
        </w:rPr>
      </w:pPr>
      <w:bookmarkStart w:id="0" w:name="_GoBack"/>
      <w:bookmarkEnd w:id="0"/>
      <w:r w:rsidRPr="004E7875">
        <w:rPr>
          <w:rFonts w:ascii="Times New Roman" w:hAnsi="Times New Roman" w:cs="Times New Roman"/>
          <w:sz w:val="28"/>
          <w:szCs w:val="28"/>
        </w:rPr>
        <w:lastRenderedPageBreak/>
        <w:t>Амнистия (</w:t>
      </w:r>
      <w:hyperlink r:id="rId4" w:tooltip="Греческий язык" w:history="1">
        <w:r w:rsidRPr="004E7875">
          <w:rPr>
            <w:rStyle w:val="a4"/>
            <w:rFonts w:ascii="Times New Roman" w:hAnsi="Times New Roman" w:cs="Times New Roman"/>
            <w:sz w:val="28"/>
            <w:szCs w:val="28"/>
          </w:rPr>
          <w:t>греч.</w:t>
        </w:r>
      </w:hyperlink>
      <w:r w:rsidRPr="004E7875">
        <w:rPr>
          <w:rFonts w:ascii="Times New Roman" w:hAnsi="Times New Roman" w:cs="Times New Roman"/>
          <w:sz w:val="28"/>
          <w:szCs w:val="28"/>
        </w:rPr>
        <w:t> α</w:t>
      </w:r>
      <w:proofErr w:type="spellStart"/>
      <w:r w:rsidRPr="004E7875">
        <w:rPr>
          <w:rFonts w:ascii="Times New Roman" w:hAnsi="Times New Roman" w:cs="Times New Roman"/>
          <w:sz w:val="28"/>
          <w:szCs w:val="28"/>
        </w:rPr>
        <w:t>μνηστι</w:t>
      </w:r>
      <w:proofErr w:type="spellEnd"/>
      <w:r w:rsidRPr="004E7875">
        <w:rPr>
          <w:rFonts w:ascii="Times New Roman" w:hAnsi="Times New Roman" w:cs="Times New Roman"/>
          <w:sz w:val="28"/>
          <w:szCs w:val="28"/>
        </w:rPr>
        <w:t>α — забвение, прощение) — мера, применяемая по решению органа государственной власти к лицам, совершившим </w:t>
      </w:r>
      <w:hyperlink r:id="rId5" w:tooltip="Преступление" w:history="1">
        <w:r w:rsidRPr="004E7875">
          <w:rPr>
            <w:rStyle w:val="a4"/>
            <w:rFonts w:ascii="Times New Roman" w:hAnsi="Times New Roman" w:cs="Times New Roman"/>
            <w:sz w:val="28"/>
            <w:szCs w:val="28"/>
          </w:rPr>
          <w:t>преступления</w:t>
        </w:r>
      </w:hyperlink>
      <w:r w:rsidRPr="004E7875">
        <w:rPr>
          <w:rFonts w:ascii="Times New Roman" w:hAnsi="Times New Roman" w:cs="Times New Roman"/>
          <w:sz w:val="28"/>
          <w:szCs w:val="28"/>
        </w:rPr>
        <w:t>, сущность которой заключается в полном или частичном </w:t>
      </w:r>
      <w:hyperlink r:id="rId6" w:tooltip="Освобождение от наказания" w:history="1">
        <w:r w:rsidRPr="004E7875">
          <w:rPr>
            <w:rStyle w:val="a4"/>
            <w:rFonts w:ascii="Times New Roman" w:hAnsi="Times New Roman" w:cs="Times New Roman"/>
            <w:sz w:val="28"/>
            <w:szCs w:val="28"/>
          </w:rPr>
          <w:t>освобождении от наказания</w:t>
        </w:r>
      </w:hyperlink>
      <w:r w:rsidRPr="004E7875">
        <w:rPr>
          <w:rFonts w:ascii="Times New Roman" w:hAnsi="Times New Roman" w:cs="Times New Roman"/>
          <w:sz w:val="28"/>
          <w:szCs w:val="28"/>
        </w:rPr>
        <w:t>, замене наказания на более мягкое или в прекращении </w:t>
      </w:r>
      <w:hyperlink r:id="rId7" w:tooltip="Уголовное преследование" w:history="1">
        <w:r>
          <w:rPr>
            <w:rStyle w:val="a4"/>
            <w:rFonts w:ascii="Times New Roman" w:hAnsi="Times New Roman" w:cs="Times New Roman"/>
            <w:sz w:val="28"/>
            <w:szCs w:val="28"/>
          </w:rPr>
          <w:t>уголовного преследовани</w:t>
        </w:r>
        <w:r w:rsidRPr="004E7875">
          <w:rPr>
            <w:rStyle w:val="a4"/>
            <w:rFonts w:ascii="Times New Roman" w:hAnsi="Times New Roman" w:cs="Times New Roman"/>
            <w:sz w:val="28"/>
            <w:szCs w:val="28"/>
          </w:rPr>
          <w:t>я</w:t>
        </w:r>
      </w:hyperlink>
      <w:r w:rsidRPr="004E7875">
        <w:rPr>
          <w:rFonts w:ascii="Times New Roman" w:hAnsi="Times New Roman" w:cs="Times New Roman"/>
          <w:sz w:val="28"/>
          <w:szCs w:val="28"/>
        </w:rPr>
        <w:t>.</w:t>
      </w:r>
    </w:p>
    <w:p w:rsidR="004E7875" w:rsidRPr="004E7875" w:rsidRDefault="004E7875" w:rsidP="004E7875">
      <w:pPr>
        <w:jc w:val="both"/>
        <w:rPr>
          <w:rFonts w:ascii="Times New Roman" w:hAnsi="Times New Roman" w:cs="Times New Roman"/>
          <w:sz w:val="28"/>
          <w:szCs w:val="28"/>
        </w:rPr>
      </w:pPr>
      <w:r w:rsidRPr="004E7875">
        <w:rPr>
          <w:rFonts w:ascii="Times New Roman" w:hAnsi="Times New Roman" w:cs="Times New Roman"/>
          <w:sz w:val="28"/>
          <w:szCs w:val="28"/>
        </w:rPr>
        <w:t>Амнистия отличается от </w:t>
      </w:r>
      <w:hyperlink r:id="rId8" w:tooltip="Помилование" w:history="1">
        <w:r w:rsidRPr="004E7875">
          <w:rPr>
            <w:rStyle w:val="a4"/>
            <w:rFonts w:ascii="Times New Roman" w:hAnsi="Times New Roman" w:cs="Times New Roman"/>
            <w:sz w:val="28"/>
            <w:szCs w:val="28"/>
          </w:rPr>
          <w:t>помилования</w:t>
        </w:r>
      </w:hyperlink>
      <w:r w:rsidRPr="004E7875">
        <w:rPr>
          <w:rFonts w:ascii="Times New Roman" w:hAnsi="Times New Roman" w:cs="Times New Roman"/>
          <w:sz w:val="28"/>
          <w:szCs w:val="28"/>
        </w:rPr>
        <w:t> тем, что распространяется не на отдельных индивидуально определённых лиц, а на целые категории преступников, установленные родовыми признаками: женщин, несовершеннолетних, осуждённых к небольшим срокам наказания и т. д.</w:t>
      </w:r>
    </w:p>
    <w:p w:rsidR="004E7875" w:rsidRPr="004E7875" w:rsidRDefault="004E7875" w:rsidP="004E7875">
      <w:pPr>
        <w:jc w:val="both"/>
        <w:rPr>
          <w:rFonts w:ascii="Times New Roman" w:hAnsi="Times New Roman" w:cs="Times New Roman"/>
          <w:sz w:val="28"/>
          <w:szCs w:val="28"/>
        </w:rPr>
      </w:pPr>
      <w:r w:rsidRPr="004E7875">
        <w:rPr>
          <w:rFonts w:ascii="Times New Roman" w:hAnsi="Times New Roman" w:cs="Times New Roman"/>
          <w:sz w:val="28"/>
          <w:szCs w:val="28"/>
        </w:rPr>
        <w:t>Применение амнистий обычно обосновывается соображениями </w:t>
      </w:r>
      <w:hyperlink r:id="rId9" w:tooltip="Гуманизм" w:history="1">
        <w:r w:rsidRPr="004E7875">
          <w:rPr>
            <w:rStyle w:val="a4"/>
            <w:rFonts w:ascii="Times New Roman" w:hAnsi="Times New Roman" w:cs="Times New Roman"/>
            <w:sz w:val="28"/>
            <w:szCs w:val="28"/>
          </w:rPr>
          <w:t>гуманизма</w:t>
        </w:r>
      </w:hyperlink>
      <w:r w:rsidRPr="004E7875">
        <w:rPr>
          <w:rFonts w:ascii="Times New Roman" w:hAnsi="Times New Roman" w:cs="Times New Roman"/>
          <w:sz w:val="28"/>
          <w:szCs w:val="28"/>
        </w:rPr>
        <w:t>, однако амнистии имеют и чисто практические задачи: они могут служить уменьшению населения учреждений, исполняющих наказания, либо способствовать достижению конкретных политических целей (например, прекращения вооружённого конфликта).</w:t>
      </w:r>
    </w:p>
    <w:p w:rsidR="004E7875" w:rsidRDefault="004E7875" w:rsidP="004E7875">
      <w:pPr>
        <w:jc w:val="both"/>
        <w:rPr>
          <w:rFonts w:ascii="Times New Roman" w:hAnsi="Times New Roman" w:cs="Times New Roman"/>
          <w:sz w:val="28"/>
          <w:szCs w:val="28"/>
        </w:rPr>
      </w:pPr>
      <w:r w:rsidRPr="004E7875">
        <w:rPr>
          <w:rFonts w:ascii="Times New Roman" w:hAnsi="Times New Roman" w:cs="Times New Roman"/>
          <w:sz w:val="28"/>
          <w:szCs w:val="28"/>
        </w:rPr>
        <w:t>Во многих государствах (в том числе России) объявление амнистий оказывается приурочено к национальным праздникам и юбилеям.</w:t>
      </w:r>
    </w:p>
    <w:p w:rsidR="004E7875" w:rsidRPr="004E7875" w:rsidRDefault="004E7875" w:rsidP="004E7875">
      <w:pPr>
        <w:pStyle w:val="a3"/>
        <w:shd w:val="clear" w:color="auto" w:fill="FFFFFF"/>
        <w:spacing w:before="0" w:beforeAutospacing="0" w:after="0" w:afterAutospacing="0"/>
        <w:jc w:val="center"/>
        <w:textAlignment w:val="baseline"/>
        <w:rPr>
          <w:b/>
          <w:color w:val="222222"/>
          <w:sz w:val="28"/>
          <w:szCs w:val="28"/>
        </w:rPr>
      </w:pPr>
      <w:r w:rsidRPr="004E7875">
        <w:rPr>
          <w:b/>
          <w:bCs/>
          <w:color w:val="222222"/>
          <w:sz w:val="28"/>
          <w:szCs w:val="28"/>
          <w:bdr w:val="none" w:sz="0" w:space="0" w:color="auto" w:frame="1"/>
        </w:rPr>
        <w:t>Амнистия как официальный акт Государственной Думы</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Особое место в числе исключительных прерогатив Государственной Думы занимает предусмотренное п. «е» ч. 1 статьи 103 Конституции РФ объявление амнистии. Государственная Дума именно объявляет амнистию. Это во взаимосвязи с п. «о» ст. 71 (к ведению РФ относятся амнистия и помилование) означает не только возможность, но и конституционно обусловленную необходимость законодательного урегулирования амнистии, исключающего произвольное принятие решения об объявлении амнистии; отсутствие такого регулирования, однако, не может блокировать реализацию Государственной Думой данного полномочия.</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Конституция не определяет понятия амнистии. Согласно же ст. 84 УК амнистия объявляется Государственной Думой в отношении индивидуально не определенного круга лиц. Актом об амнистии лица, совершившие преступления, могут быть освобождены от уголовной ответственности, 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либо они могут быть освобождены от дополнительного вида наказания. С лиц, отбывших наказание, актом об амнистии судимость может быть снята.</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Отсюда следует, что:</w:t>
      </w:r>
      <w:bookmarkStart w:id="1" w:name="_ftnref1"/>
      <w:r w:rsidRPr="004E7875">
        <w:rPr>
          <w:color w:val="222222"/>
          <w:sz w:val="28"/>
          <w:szCs w:val="28"/>
        </w:rPr>
        <w:fldChar w:fldCharType="begin"/>
      </w:r>
      <w:r w:rsidRPr="004E7875">
        <w:rPr>
          <w:color w:val="222222"/>
          <w:sz w:val="28"/>
          <w:szCs w:val="28"/>
        </w:rPr>
        <w:instrText xml:space="preserve"> HYPERLINK "https://lib.rosdiplom.ru/library/prosmotr.aspx?id=498366" \l "_ftn1" \o "" </w:instrText>
      </w:r>
      <w:r w:rsidRPr="004E7875">
        <w:rPr>
          <w:color w:val="222222"/>
          <w:sz w:val="28"/>
          <w:szCs w:val="28"/>
        </w:rPr>
        <w:fldChar w:fldCharType="separate"/>
      </w:r>
      <w:r w:rsidRPr="004E7875">
        <w:rPr>
          <w:rStyle w:val="a4"/>
          <w:color w:val="4785B0"/>
          <w:sz w:val="28"/>
          <w:szCs w:val="28"/>
          <w:bdr w:val="none" w:sz="0" w:space="0" w:color="auto" w:frame="1"/>
        </w:rPr>
        <w:t>[1]</w:t>
      </w:r>
      <w:r w:rsidRPr="004E7875">
        <w:rPr>
          <w:color w:val="222222"/>
          <w:sz w:val="28"/>
          <w:szCs w:val="28"/>
        </w:rPr>
        <w:fldChar w:fldCharType="end"/>
      </w:r>
      <w:bookmarkEnd w:id="1"/>
      <w:r w:rsidRPr="004E7875">
        <w:rPr>
          <w:color w:val="222222"/>
          <w:sz w:val="28"/>
          <w:szCs w:val="28"/>
        </w:rPr>
        <w:t xml:space="preserve"> а) амнистия есть акт человеколюбия и преследует гуманистические цели; б) распространяется на индивидуально не определенный круг лиц; в) содержательно заключается в освобождении лиц, совершивших преступления, от уголовной ответственности или назначенного им уголовного наказания либо его смягчении или снятии судимости, т.е. покрывает своим действием как досудебные стадии уголовного </w:t>
      </w:r>
      <w:r w:rsidRPr="004E7875">
        <w:rPr>
          <w:color w:val="222222"/>
          <w:sz w:val="28"/>
          <w:szCs w:val="28"/>
        </w:rPr>
        <w:lastRenderedPageBreak/>
        <w:t>судопроизводства, так и период после вступившего в законную силу приговора суда; г) объявляется Госдумой, обладающей широкой дискрецией.</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Однако, как было установлено Конституционным Судом в Постановлении от 05.07.2001 № 11-П</w:t>
      </w:r>
      <w:bookmarkStart w:id="2" w:name="_ftnref2"/>
      <w:r w:rsidRPr="004E7875">
        <w:rPr>
          <w:color w:val="222222"/>
          <w:sz w:val="28"/>
          <w:szCs w:val="28"/>
        </w:rPr>
        <w:fldChar w:fldCharType="begin"/>
      </w:r>
      <w:r w:rsidRPr="004E7875">
        <w:rPr>
          <w:color w:val="222222"/>
          <w:sz w:val="28"/>
          <w:szCs w:val="28"/>
        </w:rPr>
        <w:instrText xml:space="preserve"> HYPERLINK "https://lib.rosdiplom.ru/library/prosmotr.aspx?id=498366" \l "_ftn2" \o "" </w:instrText>
      </w:r>
      <w:r w:rsidRPr="004E7875">
        <w:rPr>
          <w:color w:val="222222"/>
          <w:sz w:val="28"/>
          <w:szCs w:val="28"/>
        </w:rPr>
        <w:fldChar w:fldCharType="separate"/>
      </w:r>
      <w:r w:rsidRPr="004E7875">
        <w:rPr>
          <w:rStyle w:val="a4"/>
          <w:color w:val="4785B0"/>
          <w:sz w:val="28"/>
          <w:szCs w:val="28"/>
          <w:bdr w:val="none" w:sz="0" w:space="0" w:color="auto" w:frame="1"/>
        </w:rPr>
        <w:t>[2]</w:t>
      </w:r>
      <w:r w:rsidRPr="004E7875">
        <w:rPr>
          <w:color w:val="222222"/>
          <w:sz w:val="28"/>
          <w:szCs w:val="28"/>
        </w:rPr>
        <w:fldChar w:fldCharType="end"/>
      </w:r>
      <w:bookmarkEnd w:id="2"/>
      <w:r w:rsidRPr="004E7875">
        <w:rPr>
          <w:color w:val="222222"/>
          <w:sz w:val="28"/>
          <w:szCs w:val="28"/>
        </w:rPr>
        <w:t>, регулирование амнистии, осуществляемое Государственной Думой, является частью обеспечиваемой, в том числе уголовным законом регламентации отношений между государством, на которое возложено уголовное преследование, и гражданами, подвергаемыми в случаях совершения преступления уголовному наказанию в предусмотренных уголовным законом формах и пределах; реализация Государственной Думой ее конституционного полномочия объявлять амнистию в качестве акта милости предполагает полное и частичное освобождение определенных категорий лиц от уголовной ответственности и наказания, исходя не только из политической или экономической целесообразности, но прежде всего из веры в добро и справедливость, а также из социальной обусловленности такой гуманистической акции в демократическом правовом государстве.</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В силу презумпции добросовестности и разумности действий конституционных органов предполагается, что, основываясь на общих интересах при осуществлении полномочия по объявлению амнистии, Государственная Дума не может выходить за конституционно обусловленные пределы предоставленного ей широкого усмотрения, определяемые прежде всего общеправовыми принципами, обязательными в демократическом обществе</w:t>
      </w:r>
      <w:bookmarkStart w:id="3" w:name="_ftnref3"/>
      <w:r w:rsidRPr="004E7875">
        <w:rPr>
          <w:color w:val="222222"/>
          <w:sz w:val="28"/>
          <w:szCs w:val="28"/>
        </w:rPr>
        <w:fldChar w:fldCharType="begin"/>
      </w:r>
      <w:r w:rsidRPr="004E7875">
        <w:rPr>
          <w:color w:val="222222"/>
          <w:sz w:val="28"/>
          <w:szCs w:val="28"/>
        </w:rPr>
        <w:instrText xml:space="preserve"> HYPERLINK "https://lib.rosdiplom.ru/library/prosmotr.aspx?id=498366" \l "_ftn3" \o "" </w:instrText>
      </w:r>
      <w:r w:rsidRPr="004E7875">
        <w:rPr>
          <w:color w:val="222222"/>
          <w:sz w:val="28"/>
          <w:szCs w:val="28"/>
        </w:rPr>
        <w:fldChar w:fldCharType="separate"/>
      </w:r>
      <w:r w:rsidRPr="004E7875">
        <w:rPr>
          <w:rStyle w:val="a4"/>
          <w:color w:val="4785B0"/>
          <w:sz w:val="28"/>
          <w:szCs w:val="28"/>
          <w:bdr w:val="none" w:sz="0" w:space="0" w:color="auto" w:frame="1"/>
        </w:rPr>
        <w:t>[3]</w:t>
      </w:r>
      <w:r w:rsidRPr="004E7875">
        <w:rPr>
          <w:color w:val="222222"/>
          <w:sz w:val="28"/>
          <w:szCs w:val="28"/>
        </w:rPr>
        <w:fldChar w:fldCharType="end"/>
      </w:r>
      <w:bookmarkEnd w:id="3"/>
      <w:r w:rsidRPr="004E7875">
        <w:rPr>
          <w:color w:val="222222"/>
          <w:sz w:val="28"/>
          <w:szCs w:val="28"/>
        </w:rPr>
        <w:t>. Согласно указанным принципам, не отвечало бы, в частности, природе и предназначению акта об амнистии создание им условий для освобождения от уголовной ответственности за деяния, совершаемые после объявления амнистии, поскольку это провоцировало бы совершение преступлений и лишало бы их потенциальных жертв защиты. Амнистия не может осуществляться в отношении индивидуально определенного круга лиц, так как это было бы присвоением властных полномочий, возложенных на другие конституционные органы, включая судебную власть.</w:t>
      </w:r>
    </w:p>
    <w:p w:rsid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 xml:space="preserve">Недопустимо создание с помощью амнистии условий для освобождения от уголовной ответственности тех лиц, которые участвуют в принятии решения об объявлении амнистии, что в силу широкой по своей природе </w:t>
      </w:r>
      <w:proofErr w:type="spellStart"/>
      <w:r w:rsidRPr="004E7875">
        <w:rPr>
          <w:color w:val="222222"/>
          <w:sz w:val="28"/>
          <w:szCs w:val="28"/>
        </w:rPr>
        <w:t>дискреционности</w:t>
      </w:r>
      <w:proofErr w:type="spellEnd"/>
      <w:r w:rsidRPr="004E7875">
        <w:rPr>
          <w:color w:val="222222"/>
          <w:sz w:val="28"/>
          <w:szCs w:val="28"/>
        </w:rPr>
        <w:t xml:space="preserve"> данного конституционного полномочия явно противоречило бы идеям справедливости</w:t>
      </w:r>
      <w:bookmarkStart w:id="4" w:name="_ftnref4"/>
      <w:r w:rsidRPr="004E7875">
        <w:rPr>
          <w:color w:val="222222"/>
          <w:sz w:val="28"/>
          <w:szCs w:val="28"/>
        </w:rPr>
        <w:fldChar w:fldCharType="begin"/>
      </w:r>
      <w:r w:rsidRPr="004E7875">
        <w:rPr>
          <w:color w:val="222222"/>
          <w:sz w:val="28"/>
          <w:szCs w:val="28"/>
        </w:rPr>
        <w:instrText xml:space="preserve"> HYPERLINK "https://lib.rosdiplom.ru/library/prosmotr.aspx?id=498366" \l "_ftn4" \o "" </w:instrText>
      </w:r>
      <w:r w:rsidRPr="004E7875">
        <w:rPr>
          <w:color w:val="222222"/>
          <w:sz w:val="28"/>
          <w:szCs w:val="28"/>
        </w:rPr>
        <w:fldChar w:fldCharType="separate"/>
      </w:r>
      <w:r w:rsidRPr="004E7875">
        <w:rPr>
          <w:rStyle w:val="a4"/>
          <w:color w:val="4785B0"/>
          <w:sz w:val="28"/>
          <w:szCs w:val="28"/>
          <w:bdr w:val="none" w:sz="0" w:space="0" w:color="auto" w:frame="1"/>
        </w:rPr>
        <w:t>[4]</w:t>
      </w:r>
      <w:r w:rsidRPr="004E7875">
        <w:rPr>
          <w:color w:val="222222"/>
          <w:sz w:val="28"/>
          <w:szCs w:val="28"/>
        </w:rPr>
        <w:fldChar w:fldCharType="end"/>
      </w:r>
      <w:bookmarkEnd w:id="4"/>
      <w:r w:rsidRPr="004E7875">
        <w:rPr>
          <w:color w:val="222222"/>
          <w:sz w:val="28"/>
          <w:szCs w:val="28"/>
        </w:rPr>
        <w:t xml:space="preserve">. Условия амнистии не могут формулироваться таким образом, чтобы ими допускалось произвольное ее применение. Не должны издаваться акты, изменяющие условия объявленной амнистии в худшую для амнистированных лиц сторону, поскольку это не только противоречит запрету ухудшать положение гражданина в сфере уголовной ответственности и отбывания наказания принятием нового акта, но и не согласуется с природой амнистии в качестве акта милости и конституционной ответственностью государственной власти. Эта ответственность при проведении амнистии диктует также необходимость учитывать и обеспечивать задачи </w:t>
      </w:r>
      <w:proofErr w:type="spellStart"/>
      <w:r w:rsidRPr="004E7875">
        <w:rPr>
          <w:color w:val="222222"/>
          <w:sz w:val="28"/>
          <w:szCs w:val="28"/>
        </w:rPr>
        <w:t>ресоциализации</w:t>
      </w:r>
      <w:proofErr w:type="spellEnd"/>
      <w:r w:rsidRPr="004E7875">
        <w:rPr>
          <w:color w:val="222222"/>
          <w:sz w:val="28"/>
          <w:szCs w:val="28"/>
        </w:rPr>
        <w:t xml:space="preserve"> амнистируемых лиц, поскольку иначе могут быть поставлены под угрозу интересы стабильного правового порядка </w:t>
      </w:r>
      <w:r w:rsidRPr="004E7875">
        <w:rPr>
          <w:color w:val="222222"/>
          <w:sz w:val="28"/>
          <w:szCs w:val="28"/>
        </w:rPr>
        <w:lastRenderedPageBreak/>
        <w:t>и осуществления прав граждан в демократическом обществе</w:t>
      </w:r>
      <w:bookmarkStart w:id="5" w:name="_ftnref5"/>
      <w:r w:rsidRPr="004E7875">
        <w:rPr>
          <w:color w:val="222222"/>
          <w:sz w:val="28"/>
          <w:szCs w:val="28"/>
        </w:rPr>
        <w:fldChar w:fldCharType="begin"/>
      </w:r>
      <w:r w:rsidRPr="004E7875">
        <w:rPr>
          <w:color w:val="222222"/>
          <w:sz w:val="28"/>
          <w:szCs w:val="28"/>
        </w:rPr>
        <w:instrText xml:space="preserve"> HYPERLINK "https://lib.rosdiplom.ru/library/prosmotr.aspx?id=498366" \l "_ftn5" \o "" </w:instrText>
      </w:r>
      <w:r w:rsidRPr="004E7875">
        <w:rPr>
          <w:color w:val="222222"/>
          <w:sz w:val="28"/>
          <w:szCs w:val="28"/>
        </w:rPr>
        <w:fldChar w:fldCharType="separate"/>
      </w:r>
      <w:r w:rsidRPr="004E7875">
        <w:rPr>
          <w:rStyle w:val="a4"/>
          <w:color w:val="4785B0"/>
          <w:sz w:val="28"/>
          <w:szCs w:val="28"/>
          <w:bdr w:val="none" w:sz="0" w:space="0" w:color="auto" w:frame="1"/>
        </w:rPr>
        <w:t>[5]</w:t>
      </w:r>
      <w:r w:rsidRPr="004E7875">
        <w:rPr>
          <w:color w:val="222222"/>
          <w:sz w:val="28"/>
          <w:szCs w:val="28"/>
        </w:rPr>
        <w:fldChar w:fldCharType="end"/>
      </w:r>
      <w:bookmarkEnd w:id="5"/>
      <w:r w:rsidRPr="004E7875">
        <w:rPr>
          <w:color w:val="222222"/>
          <w:sz w:val="28"/>
          <w:szCs w:val="28"/>
        </w:rPr>
        <w:t>. Соответственно, все конституционно оправданные цели такой гуманистической акции, как амнистия, невозможно обеспечить без соблюдения установленной процедуры принятия акта об амнистии, гарантирующей как объективное отражение в его нормативных положениях действительной воли объявляющего амнистию представительного органа, так и ее формирование на основе достаточной и достоверной информации.</w:t>
      </w:r>
    </w:p>
    <w:p w:rsidR="004E7875" w:rsidRPr="004E7875" w:rsidRDefault="004E7875" w:rsidP="004E7875">
      <w:pPr>
        <w:pStyle w:val="a3"/>
        <w:shd w:val="clear" w:color="auto" w:fill="FFFFFF"/>
        <w:spacing w:before="0" w:beforeAutospacing="0" w:after="0" w:afterAutospacing="0"/>
        <w:jc w:val="center"/>
        <w:textAlignment w:val="baseline"/>
        <w:rPr>
          <w:color w:val="222222"/>
          <w:sz w:val="28"/>
          <w:szCs w:val="28"/>
        </w:rPr>
      </w:pPr>
      <w:r w:rsidRPr="004E7875">
        <w:rPr>
          <w:b/>
          <w:bCs/>
          <w:color w:val="222222"/>
          <w:sz w:val="28"/>
          <w:szCs w:val="28"/>
          <w:bdr w:val="none" w:sz="0" w:space="0" w:color="auto" w:frame="1"/>
        </w:rPr>
        <w:t>Порядок принятия амнистии</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Институт амнистии известен с древних времен и в переводе с греческого «</w:t>
      </w:r>
      <w:proofErr w:type="spellStart"/>
      <w:r w:rsidRPr="004E7875">
        <w:rPr>
          <w:color w:val="222222"/>
          <w:sz w:val="28"/>
          <w:szCs w:val="28"/>
        </w:rPr>
        <w:t>amnestia</w:t>
      </w:r>
      <w:proofErr w:type="spellEnd"/>
      <w:r w:rsidRPr="004E7875">
        <w:rPr>
          <w:color w:val="222222"/>
          <w:sz w:val="28"/>
          <w:szCs w:val="28"/>
        </w:rPr>
        <w:t>» означает забвение, прощение. По своей сущности амнистия - необходимый акт великодушия, гуманизма, милосердия со стороны государства, к тому же экономящий уголовную репрессию.</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Российское законодательство длительное время не определяло понятия амнистии, хотя освобождение на Руси государями нередко практиковалось по поводу самых разных событий, например, Иван Грозный завещал после своей смерти освободить всех узников.</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Впервые в России законодательно это понятие было закреплено в Указе об амнистии, принятом Временным Правительством 7 марта 1917 г.</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Применение амнистии соответствует Всеобщей декларации прав человека, принятой Генеральной Ассамблеей ООН 10 декабря 1948 г., Международному пакту о гражданских и политических правах от 16 февраля 1966 г.</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За период с 1994 г. Государственная Дума объявляла о пятнадцати амнистиях - 23 февраля и 13 декабря 1994 г., 8 февраля и 19 апреля 1995 г., 2 февраля 1996 г., 12 марта и 24 декабря 1997 г., 18 июня и 13 декабря 1999 г., 26 мая 2000 г., 30 ноября 2001 г., 6 июня 2003 г., 20 апреля 2005 г., 19 апреля и 22 сентября 2006 г.</w:t>
      </w:r>
    </w:p>
    <w:p w:rsid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Издание актов об амнистии осуществляется законодательной властью в связи со значительными изменениями в жизни государства. Такие изменения иногда называют объективно сложившимися обстоятельствами, т.е. обстоятельствами, возникшими в окружающей социально-экономической и социально-политической среде. Они затрагивают интересы широких масс населения</w:t>
      </w:r>
      <w:r>
        <w:rPr>
          <w:color w:val="222222"/>
          <w:sz w:val="28"/>
          <w:szCs w:val="28"/>
        </w:rPr>
        <w:t>.</w:t>
      </w:r>
    </w:p>
    <w:p w:rsidR="004E7875" w:rsidRPr="004E7875" w:rsidRDefault="004E7875" w:rsidP="004E7875">
      <w:pPr>
        <w:pStyle w:val="2"/>
        <w:shd w:val="clear" w:color="auto" w:fill="FFFFFF"/>
        <w:spacing w:before="0"/>
        <w:jc w:val="center"/>
        <w:textAlignment w:val="baseline"/>
        <w:rPr>
          <w:rFonts w:ascii="Times New Roman" w:hAnsi="Times New Roman" w:cs="Times New Roman"/>
          <w:b/>
          <w:color w:val="222222"/>
          <w:sz w:val="28"/>
          <w:szCs w:val="28"/>
        </w:rPr>
      </w:pPr>
      <w:r w:rsidRPr="004E7875">
        <w:rPr>
          <w:rFonts w:ascii="Times New Roman" w:hAnsi="Times New Roman" w:cs="Times New Roman"/>
          <w:b/>
          <w:color w:val="222222"/>
          <w:sz w:val="28"/>
          <w:szCs w:val="28"/>
        </w:rPr>
        <w:t>Правовые последствия принятия амнистии</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Действующее уголовное законодательство рассматривает акт об амнистии в качестве основания: а) освобождения от уголовной ответственности, в том числе прекращения производства всех следственных дел и дел, не рассмотренных судами, до вступления акта об амнистии в силу; б) освобождения от основного или дополнительного вида наказания; в) замены одного наказания другим, более мягким; г) сокращения срока наказания; д) освобождения от уголовно-правовых последствий наказания. Пределы государственного гуманизма по отношению к лицам, совершившим преступления, определяются соответствующим актом об амнистии.</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 xml:space="preserve">Конкретные условия применения актов об амнистии не предусмотрены ни уголовным, ни уголовно-процессуальным (п. 3 ч. 1 ст. 27 УПК), ни уголовно-исполнительным (п. «д» ст. 172, ч. 4 ст. 175 УИК) законодательствами. Данная </w:t>
      </w:r>
      <w:r w:rsidRPr="004E7875">
        <w:rPr>
          <w:color w:val="222222"/>
          <w:sz w:val="28"/>
          <w:szCs w:val="28"/>
        </w:rPr>
        <w:lastRenderedPageBreak/>
        <w:t>конкретизация осуществляется непосредственно в актах об амнистии и варьируется в зависимости от причины принятия каждого акта.</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 xml:space="preserve">Используемое </w:t>
      </w:r>
      <w:proofErr w:type="spellStart"/>
      <w:r w:rsidRPr="004E7875">
        <w:rPr>
          <w:color w:val="222222"/>
          <w:sz w:val="28"/>
          <w:szCs w:val="28"/>
        </w:rPr>
        <w:t>правоприменителями</w:t>
      </w:r>
      <w:proofErr w:type="spellEnd"/>
      <w:r w:rsidRPr="004E7875">
        <w:rPr>
          <w:color w:val="222222"/>
          <w:sz w:val="28"/>
          <w:szCs w:val="28"/>
        </w:rPr>
        <w:t xml:space="preserve"> выражение «принятие акта об амнистии» отражает несколько расплывчатый временной промежуток. Момент принятия растягивается от обсуждения и утверждения данного акта до его вступления в законную силу. Поэтому следует уточнить, что акт об амнистии может быть применен только к тем лицам, которые совершили преступные деяния до момента вступления этого акта в законную силу (как правило, до момента его официального опубликования). Сказанное закреплено и в самих актах об амнистии (п. 5 постановления Государственной Думы Федерального Собрания РФ от 26.05.2000 № 398-III ГД «О порядке применения постановления Государственной Думы Федерального Собрания Российской Федерации «Об объявлении амнистии в связи с 55-летием Победы в Великой Отечественной войне 1941-1945 годов»).</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Срок действия актов об амнистии, на первый взгляд, строго определен. Он устанавливается, как правило, на шесть месяцев с момента их официального опубликования. Фактически же эта процедура оказывается бессрочной, так как вопросы применения любого акта об амнистии всегда возникают и по истечении шести месяцев (п. 7 постановления Государственной Думы Федерального Собрания РФ от 26.05.2000 № 398-III ГД «Об объявлении амнистии в связи с 55-летием Победы в Великой Отечественной войне 1941-1945 годов» и п. 16, 17 постановления от 26.05.2000 № 399-III ГД).</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Поскольку принятие акта об амнистии относится к компетенции высшего органа государственной власти (ст. 10, 11, п. «е» ч. 1 ст. 103 Конституции), постольку нормы акта являются обязательными к исполнению всеми соответствующими органами - дознания, следствия, суда, ведающими исполнением наказания.</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Важным признаком, отличающим акт об амнистии от акта о помиловании, является то, что он применяется в отношении не конкретного лица, а определенной группы лиц, совершивших преступления определенной категории и (или) характеризующихся теми или иными специфическими признаками.</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Применяя акт об амнистии к лицам, совершившим длящиеся и продолжаемые преступления, необходимо точно установить момент их совершения. Длящееся преступление начинается с момента совершения преступного деяния и заканчивается моментом действий самого виновного, направленных к его прекращению, либо моментом наступления события, препятствующего совершению преступления. Началом продолжаемого преступления надлежит считать совершение первого действия из числа нескольких тождественных действий, составляющих в совокупности одно продолжаемое преступление, а концом - момент совершения последнего преступного действия. Амнистия применяется только к тем длящимся и продолжаемым деяниям, которые окончились до ее издания (п. 4, 5 постановления 23-го Пленума ВС СССР от 04.03.1929).</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lastRenderedPageBreak/>
        <w:t>Лицо, освобожденное от уголовного наказания в силу акта об амнистии, считается несудимым, поэтому совершение им аналогичного или другого преступления и осуждение за него после применения акта об амнистии не образует рецидива преступного поведения. Для лиц, отбывших наказание, актом об амнистии судимость может быть снята.</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Основной объем прекращенных УД в силу акта об амнистии приходится на дела, связанные с преступлениями небольшой тяжести. Вместе с тем по амнистии могут быть прекращены дела, связанные с совершением и более тяжких преступлений (вплоть до особо тяжких), что нельзя признать достаточно обоснованным.</w:t>
      </w:r>
    </w:p>
    <w:p w:rsidR="004E7875" w:rsidRPr="004E7875" w:rsidRDefault="004E7875" w:rsidP="004E7875">
      <w:pPr>
        <w:pStyle w:val="2"/>
        <w:shd w:val="clear" w:color="auto" w:fill="FFFFFF"/>
        <w:spacing w:before="0"/>
        <w:jc w:val="center"/>
        <w:textAlignment w:val="baseline"/>
        <w:rPr>
          <w:rFonts w:ascii="Times New Roman" w:hAnsi="Times New Roman" w:cs="Times New Roman"/>
          <w:b/>
          <w:color w:val="222222"/>
          <w:sz w:val="28"/>
          <w:szCs w:val="28"/>
        </w:rPr>
      </w:pPr>
      <w:r w:rsidRPr="004E7875">
        <w:rPr>
          <w:rFonts w:ascii="Times New Roman" w:hAnsi="Times New Roman" w:cs="Times New Roman"/>
          <w:b/>
          <w:color w:val="222222"/>
          <w:sz w:val="28"/>
          <w:szCs w:val="28"/>
        </w:rPr>
        <w:t>Заключение</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 xml:space="preserve">В настоящее время очевидна нехватка специальной нормативной базы, регулирующей освобождение от уголовной ответственности и от наказания по амнистии, как это сделано в других странах. В современной России специальный Федеральный закон об амнистии, регулирующий порядок, частоту и </w:t>
      </w:r>
      <w:proofErr w:type="gramStart"/>
      <w:r w:rsidRPr="004E7875">
        <w:rPr>
          <w:color w:val="222222"/>
          <w:sz w:val="28"/>
          <w:szCs w:val="28"/>
        </w:rPr>
        <w:t>ограничения применения амнистии</w:t>
      </w:r>
      <w:proofErr w:type="gramEnd"/>
      <w:r w:rsidRPr="004E7875">
        <w:rPr>
          <w:color w:val="222222"/>
          <w:sz w:val="28"/>
          <w:szCs w:val="28"/>
        </w:rPr>
        <w:t xml:space="preserve"> и определяющий круг лиц, которые подпадают под ее действие, мог бы снять многие вопросы по реализации института освобождения от уголовной ответственности и от наказания по амнистии.</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r w:rsidRPr="004E7875">
        <w:rPr>
          <w:color w:val="222222"/>
          <w:sz w:val="28"/>
          <w:szCs w:val="28"/>
        </w:rPr>
        <w:t>Принятие специального Федерального закона об амнистии уже давно назрело не только по отдельным положениям применения амнистии, а по всему институту освобождения от уголовной ответственности и наказания по амнистии в целом. Это четко прослеживается и в наличии пробелов в понятии правовой природы амнистии, и порядке издания и применения акта об амнистии.</w:t>
      </w: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p>
    <w:p w:rsidR="004E7875" w:rsidRPr="004E7875" w:rsidRDefault="004E7875" w:rsidP="004E7875">
      <w:pPr>
        <w:pStyle w:val="a3"/>
        <w:shd w:val="clear" w:color="auto" w:fill="FFFFFF"/>
        <w:spacing w:before="0" w:beforeAutospacing="0" w:after="0" w:afterAutospacing="0"/>
        <w:jc w:val="both"/>
        <w:textAlignment w:val="baseline"/>
        <w:rPr>
          <w:color w:val="222222"/>
          <w:sz w:val="28"/>
          <w:szCs w:val="28"/>
        </w:rPr>
      </w:pPr>
    </w:p>
    <w:p w:rsidR="004E7875" w:rsidRPr="004E7875" w:rsidRDefault="004E7875" w:rsidP="004E7875">
      <w:pPr>
        <w:jc w:val="both"/>
        <w:rPr>
          <w:rFonts w:ascii="Times New Roman" w:hAnsi="Times New Roman" w:cs="Times New Roman"/>
          <w:sz w:val="28"/>
          <w:szCs w:val="28"/>
        </w:rPr>
      </w:pPr>
    </w:p>
    <w:p w:rsidR="004E7875" w:rsidRPr="004E7875" w:rsidRDefault="004E7875" w:rsidP="004E7875">
      <w:pPr>
        <w:pStyle w:val="a3"/>
        <w:shd w:val="clear" w:color="auto" w:fill="FFFFFF"/>
        <w:spacing w:before="120" w:beforeAutospacing="0" w:after="120" w:afterAutospacing="0"/>
        <w:jc w:val="both"/>
        <w:rPr>
          <w:color w:val="202122"/>
          <w:sz w:val="28"/>
          <w:szCs w:val="28"/>
        </w:rPr>
      </w:pPr>
    </w:p>
    <w:p w:rsidR="004E7875" w:rsidRPr="004E7875" w:rsidRDefault="004E7875" w:rsidP="004E7875">
      <w:pPr>
        <w:jc w:val="both"/>
        <w:rPr>
          <w:rFonts w:ascii="Times New Roman" w:hAnsi="Times New Roman" w:cs="Times New Roman"/>
          <w:sz w:val="28"/>
          <w:szCs w:val="28"/>
        </w:rPr>
      </w:pPr>
    </w:p>
    <w:sectPr w:rsidR="004E7875" w:rsidRPr="004E7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7E"/>
    <w:rsid w:val="000A0007"/>
    <w:rsid w:val="004E7875"/>
    <w:rsid w:val="0084167E"/>
    <w:rsid w:val="0094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A71F"/>
  <w15:chartTrackingRefBased/>
  <w15:docId w15:val="{90290028-AA20-4E3E-9B5A-FDE1C8C5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875"/>
    <w:pPr>
      <w:spacing w:line="254" w:lineRule="auto"/>
    </w:pPr>
  </w:style>
  <w:style w:type="paragraph" w:styleId="1">
    <w:name w:val="heading 1"/>
    <w:basedOn w:val="a"/>
    <w:link w:val="10"/>
    <w:uiPriority w:val="9"/>
    <w:qFormat/>
    <w:rsid w:val="004E78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E78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8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E7875"/>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4E7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7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979">
      <w:bodyDiv w:val="1"/>
      <w:marLeft w:val="0"/>
      <w:marRight w:val="0"/>
      <w:marTop w:val="0"/>
      <w:marBottom w:val="0"/>
      <w:divBdr>
        <w:top w:val="none" w:sz="0" w:space="0" w:color="auto"/>
        <w:left w:val="none" w:sz="0" w:space="0" w:color="auto"/>
        <w:bottom w:val="none" w:sz="0" w:space="0" w:color="auto"/>
        <w:right w:val="none" w:sz="0" w:space="0" w:color="auto"/>
      </w:divBdr>
    </w:div>
    <w:div w:id="65342714">
      <w:bodyDiv w:val="1"/>
      <w:marLeft w:val="0"/>
      <w:marRight w:val="0"/>
      <w:marTop w:val="0"/>
      <w:marBottom w:val="0"/>
      <w:divBdr>
        <w:top w:val="none" w:sz="0" w:space="0" w:color="auto"/>
        <w:left w:val="none" w:sz="0" w:space="0" w:color="auto"/>
        <w:bottom w:val="none" w:sz="0" w:space="0" w:color="auto"/>
        <w:right w:val="none" w:sz="0" w:space="0" w:color="auto"/>
      </w:divBdr>
    </w:div>
    <w:div w:id="422729444">
      <w:bodyDiv w:val="1"/>
      <w:marLeft w:val="0"/>
      <w:marRight w:val="0"/>
      <w:marTop w:val="0"/>
      <w:marBottom w:val="0"/>
      <w:divBdr>
        <w:top w:val="none" w:sz="0" w:space="0" w:color="auto"/>
        <w:left w:val="none" w:sz="0" w:space="0" w:color="auto"/>
        <w:bottom w:val="none" w:sz="0" w:space="0" w:color="auto"/>
        <w:right w:val="none" w:sz="0" w:space="0" w:color="auto"/>
      </w:divBdr>
    </w:div>
    <w:div w:id="479075360">
      <w:bodyDiv w:val="1"/>
      <w:marLeft w:val="0"/>
      <w:marRight w:val="0"/>
      <w:marTop w:val="0"/>
      <w:marBottom w:val="0"/>
      <w:divBdr>
        <w:top w:val="none" w:sz="0" w:space="0" w:color="auto"/>
        <w:left w:val="none" w:sz="0" w:space="0" w:color="auto"/>
        <w:bottom w:val="none" w:sz="0" w:space="0" w:color="auto"/>
        <w:right w:val="none" w:sz="0" w:space="0" w:color="auto"/>
      </w:divBdr>
    </w:div>
    <w:div w:id="838080496">
      <w:bodyDiv w:val="1"/>
      <w:marLeft w:val="0"/>
      <w:marRight w:val="0"/>
      <w:marTop w:val="0"/>
      <w:marBottom w:val="0"/>
      <w:divBdr>
        <w:top w:val="none" w:sz="0" w:space="0" w:color="auto"/>
        <w:left w:val="none" w:sz="0" w:space="0" w:color="auto"/>
        <w:bottom w:val="none" w:sz="0" w:space="0" w:color="auto"/>
        <w:right w:val="none" w:sz="0" w:space="0" w:color="auto"/>
      </w:divBdr>
    </w:div>
    <w:div w:id="999767731">
      <w:bodyDiv w:val="1"/>
      <w:marLeft w:val="0"/>
      <w:marRight w:val="0"/>
      <w:marTop w:val="0"/>
      <w:marBottom w:val="0"/>
      <w:divBdr>
        <w:top w:val="none" w:sz="0" w:space="0" w:color="auto"/>
        <w:left w:val="none" w:sz="0" w:space="0" w:color="auto"/>
        <w:bottom w:val="none" w:sz="0" w:space="0" w:color="auto"/>
        <w:right w:val="none" w:sz="0" w:space="0" w:color="auto"/>
      </w:divBdr>
    </w:div>
    <w:div w:id="15956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C%D0%B8%D0%BB%D0%BE%D0%B2%D0%B0%D0%BD%D0%B8%D0%B5" TargetMode="External"/><Relationship Id="rId3" Type="http://schemas.openxmlformats.org/officeDocument/2006/relationships/webSettings" Target="webSettings.xml"/><Relationship Id="rId7" Type="http://schemas.openxmlformats.org/officeDocument/2006/relationships/hyperlink" Target="https://ru.wikipedia.org/wiki/%D0%A3%D0%B3%D0%BE%D0%BB%D0%BE%D0%B2%D0%BD%D0%BE%D0%B5_%D0%BF%D1%80%D0%B5%D1%81%D0%BB%D0%B5%D0%B4%D0%BE%D0%B2%D0%B0%D0%BD%D0%B8%D0%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E%D1%81%D0%B2%D0%BE%D0%B1%D0%BE%D0%B6%D0%B4%D0%B5%D0%BD%D0%B8%D0%B5_%D0%BE%D1%82_%D0%BD%D0%B0%D0%BA%D0%B0%D0%B7%D0%B0%D0%BD%D0%B8%D1%8F" TargetMode="External"/><Relationship Id="rId11" Type="http://schemas.openxmlformats.org/officeDocument/2006/relationships/theme" Target="theme/theme1.xml"/><Relationship Id="rId5" Type="http://schemas.openxmlformats.org/officeDocument/2006/relationships/hyperlink" Target="https://ru.wikipedia.org/wiki/%D0%9F%D1%80%D0%B5%D1%81%D1%82%D1%83%D0%BF%D0%BB%D0%B5%D0%BD%D0%B8%D0%B5" TargetMode="External"/><Relationship Id="rId10" Type="http://schemas.openxmlformats.org/officeDocument/2006/relationships/fontTable" Target="fontTable.xml"/><Relationship Id="rId4" Type="http://schemas.openxmlformats.org/officeDocument/2006/relationships/hyperlink" Target="https://ru.wikipedia.org/wiki/%D0%93%D1%80%D0%B5%D1%87%D0%B5%D1%81%D0%BA%D0%B8%D0%B9_%D1%8F%D0%B7%D1%8B%D0%BA" TargetMode="External"/><Relationship Id="rId9" Type="http://schemas.openxmlformats.org/officeDocument/2006/relationships/hyperlink" Target="https://ru.wikipedia.org/wiki/%D0%93%D1%83%D0%BC%D0%B0%D0%BD%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2151</Words>
  <Characters>12265</Characters>
  <Application>Microsoft Office Word</Application>
  <DocSecurity>0</DocSecurity>
  <Lines>102</Lines>
  <Paragraphs>28</Paragraphs>
  <ScaleCrop>false</ScaleCrop>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Монстр</cp:lastModifiedBy>
  <cp:revision>5</cp:revision>
  <dcterms:created xsi:type="dcterms:W3CDTF">2020-11-19T07:21:00Z</dcterms:created>
  <dcterms:modified xsi:type="dcterms:W3CDTF">2022-05-06T17:01:00Z</dcterms:modified>
</cp:coreProperties>
</file>