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2" w:rsidRPr="009A0491" w:rsidRDefault="00C86322" w:rsidP="001033B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caps/>
          <w:sz w:val="28"/>
          <w:szCs w:val="28"/>
        </w:rPr>
        <w:t>КРАЕвОЕ ГОСУДАРСТВЕННОЕ БЮДЖЕТНОЕ</w:t>
      </w:r>
    </w:p>
    <w:p w:rsidR="00C86322" w:rsidRPr="009A0491" w:rsidRDefault="00C86322" w:rsidP="001033B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:rsidR="00C86322" w:rsidRPr="009A0491" w:rsidRDefault="00C86322" w:rsidP="001033B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caps/>
          <w:sz w:val="28"/>
          <w:szCs w:val="28"/>
        </w:rPr>
        <w:t>«АЧИНСКИЙ МЕДиЦИНСКИЙ ТЕХНИКУМ»</w:t>
      </w:r>
    </w:p>
    <w:p w:rsidR="00C86322" w:rsidRPr="009A0491" w:rsidRDefault="00C86322" w:rsidP="001033B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caps/>
          <w:sz w:val="28"/>
          <w:szCs w:val="28"/>
        </w:rPr>
        <w:t>(кгбпоу амт)</w:t>
      </w:r>
    </w:p>
    <w:p w:rsidR="00C86322" w:rsidRPr="009A0491" w:rsidRDefault="00C86322" w:rsidP="001033B3">
      <w:pPr>
        <w:widowControl w:val="0"/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322" w:rsidRPr="009A0491" w:rsidRDefault="00C86322" w:rsidP="001033B3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322" w:rsidRDefault="00C86322" w:rsidP="001033B3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7A9" w:rsidRDefault="003D67A9" w:rsidP="001033B3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7A9" w:rsidRPr="009A0491" w:rsidRDefault="003D67A9" w:rsidP="001033B3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322" w:rsidRPr="009A0491" w:rsidRDefault="00C86322" w:rsidP="001033B3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322" w:rsidRPr="009A0491" w:rsidRDefault="007A07F9" w:rsidP="001033B3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A0491">
        <w:rPr>
          <w:rFonts w:ascii="Times New Roman" w:eastAsia="Times New Roman" w:hAnsi="Times New Roman" w:cs="Times New Roman"/>
          <w:sz w:val="40"/>
          <w:szCs w:val="40"/>
        </w:rPr>
        <w:t xml:space="preserve">Первичная, вторичная и третичная профилактика </w:t>
      </w:r>
      <w:r w:rsidR="00CE42A4" w:rsidRPr="009A0491">
        <w:rPr>
          <w:rFonts w:ascii="Times New Roman" w:eastAsia="Times New Roman" w:hAnsi="Times New Roman" w:cs="Times New Roman"/>
          <w:sz w:val="40"/>
          <w:szCs w:val="40"/>
        </w:rPr>
        <w:br/>
      </w:r>
      <w:r w:rsidRPr="009A0491">
        <w:rPr>
          <w:rFonts w:ascii="Times New Roman" w:eastAsia="Times New Roman" w:hAnsi="Times New Roman" w:cs="Times New Roman"/>
          <w:sz w:val="40"/>
          <w:szCs w:val="40"/>
        </w:rPr>
        <w:t>лейкозов</w:t>
      </w:r>
    </w:p>
    <w:p w:rsidR="002D548D" w:rsidRPr="009A0491" w:rsidRDefault="002D548D" w:rsidP="00E915EE">
      <w:pPr>
        <w:widowControl w:val="0"/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886" w:rsidRPr="009A0491" w:rsidRDefault="00B00886" w:rsidP="00E915EE">
      <w:pPr>
        <w:widowControl w:val="0"/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67A9" w:rsidRDefault="003D67A9" w:rsidP="003D67A9">
      <w:pPr>
        <w:widowControl w:val="0"/>
        <w:tabs>
          <w:tab w:val="left" w:pos="142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7A9" w:rsidRDefault="003D67A9" w:rsidP="001033B3">
      <w:pPr>
        <w:widowControl w:val="0"/>
        <w:tabs>
          <w:tab w:val="left" w:pos="142"/>
        </w:tabs>
        <w:spacing w:after="0" w:line="40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67A9" w:rsidRDefault="003D67A9" w:rsidP="001033B3">
      <w:pPr>
        <w:widowControl w:val="0"/>
        <w:tabs>
          <w:tab w:val="left" w:pos="142"/>
        </w:tabs>
        <w:spacing w:after="0" w:line="40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67A9" w:rsidRDefault="003D67A9" w:rsidP="001033B3">
      <w:pPr>
        <w:widowControl w:val="0"/>
        <w:tabs>
          <w:tab w:val="left" w:pos="142"/>
        </w:tabs>
        <w:spacing w:after="0" w:line="40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67A9" w:rsidRDefault="003D67A9" w:rsidP="001033B3">
      <w:pPr>
        <w:widowControl w:val="0"/>
        <w:tabs>
          <w:tab w:val="left" w:pos="142"/>
        </w:tabs>
        <w:spacing w:after="0" w:line="40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44DE" w:rsidRPr="009A0491" w:rsidRDefault="000A7DC2" w:rsidP="001033B3">
      <w:pPr>
        <w:widowControl w:val="0"/>
        <w:tabs>
          <w:tab w:val="left" w:pos="142"/>
        </w:tabs>
        <w:spacing w:after="0" w:line="40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644DE" w:rsidRPr="009A0491" w:rsidRDefault="00D644DE" w:rsidP="001033B3">
      <w:pPr>
        <w:widowControl w:val="0"/>
        <w:tabs>
          <w:tab w:val="left" w:pos="142"/>
        </w:tabs>
        <w:spacing w:after="0" w:line="40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Епифанцева Анастасия Игоревна</w:t>
      </w:r>
    </w:p>
    <w:p w:rsidR="003D67A9" w:rsidRDefault="00D644DE" w:rsidP="003D67A9">
      <w:pPr>
        <w:widowControl w:val="0"/>
        <w:tabs>
          <w:tab w:val="left" w:pos="142"/>
        </w:tabs>
        <w:spacing w:after="0" w:line="40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студентка 388 группы</w:t>
      </w:r>
      <w:r w:rsidR="000A7DC2" w:rsidRPr="009A0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7DC2" w:rsidRPr="009A0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курса</w:t>
      </w:r>
    </w:p>
    <w:p w:rsidR="003D67A9" w:rsidRDefault="003D67A9" w:rsidP="003D67A9">
      <w:pPr>
        <w:widowControl w:val="0"/>
        <w:tabs>
          <w:tab w:val="left" w:pos="142"/>
        </w:tabs>
        <w:spacing w:after="0" w:line="40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Pr="009A0491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31.02.01 Лечебное дело</w:t>
      </w:r>
    </w:p>
    <w:p w:rsidR="003D67A9" w:rsidRDefault="003D67A9" w:rsidP="00D644DE">
      <w:pPr>
        <w:widowControl w:val="0"/>
        <w:tabs>
          <w:tab w:val="left" w:pos="142"/>
        </w:tabs>
        <w:spacing w:after="0" w:line="408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67A9" w:rsidRDefault="003D67A9" w:rsidP="00D644DE">
      <w:pPr>
        <w:widowControl w:val="0"/>
        <w:tabs>
          <w:tab w:val="left" w:pos="142"/>
        </w:tabs>
        <w:spacing w:after="0" w:line="408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44DE" w:rsidRPr="009A0491" w:rsidRDefault="00D644DE" w:rsidP="00D644DE">
      <w:pPr>
        <w:widowControl w:val="0"/>
        <w:tabs>
          <w:tab w:val="left" w:pos="142"/>
        </w:tabs>
        <w:spacing w:after="0" w:line="408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67A9" w:rsidRDefault="00D644DE" w:rsidP="00D644DE">
      <w:pPr>
        <w:widowControl w:val="0"/>
        <w:tabs>
          <w:tab w:val="left" w:pos="142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D67A9" w:rsidSect="003D67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Ачинск, 202</w:t>
      </w:r>
      <w:r w:rsidR="007A07F9" w:rsidRPr="009A049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86322" w:rsidRPr="009A0491" w:rsidRDefault="00C86322" w:rsidP="00D644DE">
      <w:pPr>
        <w:widowControl w:val="0"/>
        <w:tabs>
          <w:tab w:val="left" w:pos="142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86322" w:rsidRPr="009A0491" w:rsidRDefault="001033B3" w:rsidP="001033B3">
      <w:pPr>
        <w:widowControl w:val="0"/>
        <w:tabs>
          <w:tab w:val="left" w:pos="7371"/>
          <w:tab w:val="left" w:pos="8080"/>
        </w:tabs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C86322" w:rsidRPr="009A0491" w:rsidRDefault="00C86322" w:rsidP="003D67A9">
      <w:pPr>
        <w:widowControl w:val="0"/>
        <w:tabs>
          <w:tab w:val="left" w:pos="0"/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ВВЕДЕНИЕ</w:t>
      </w:r>
      <w:r w:rsidRPr="009A0491">
        <w:rPr>
          <w:rFonts w:ascii="Times New Roman" w:hAnsi="Times New Roman" w:cs="Times New Roman"/>
          <w:sz w:val="28"/>
          <w:szCs w:val="28"/>
        </w:rPr>
        <w:tab/>
      </w:r>
      <w:r w:rsidR="001679BC" w:rsidRPr="009A0491">
        <w:rPr>
          <w:rFonts w:ascii="Times New Roman" w:hAnsi="Times New Roman" w:cs="Times New Roman"/>
          <w:sz w:val="28"/>
          <w:szCs w:val="28"/>
        </w:rPr>
        <w:t>3</w:t>
      </w:r>
    </w:p>
    <w:p w:rsidR="00C86322" w:rsidRPr="009A0491" w:rsidRDefault="00C86322" w:rsidP="003D67A9">
      <w:pPr>
        <w:widowControl w:val="0"/>
        <w:tabs>
          <w:tab w:val="left" w:pos="0"/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ГЛАВА 1.</w:t>
      </w:r>
      <w:r w:rsidR="002D548D" w:rsidRPr="009A0491">
        <w:rPr>
          <w:rFonts w:ascii="Times New Roman" w:hAnsi="Times New Roman" w:cs="Times New Roman"/>
        </w:rPr>
        <w:t xml:space="preserve"> </w:t>
      </w:r>
      <w:r w:rsidR="0069686D" w:rsidRPr="009A0491">
        <w:rPr>
          <w:rFonts w:ascii="Times New Roman" w:hAnsi="Times New Roman" w:cs="Times New Roman"/>
          <w:sz w:val="28"/>
          <w:szCs w:val="28"/>
        </w:rPr>
        <w:t>ЛЕЙКОЗЫ – ТЕОРЕТИЧЕСКИЕ АСПЕКТЫ</w:t>
      </w:r>
      <w:r w:rsidRPr="009A0491">
        <w:rPr>
          <w:rFonts w:ascii="Times New Roman" w:hAnsi="Times New Roman" w:cs="Times New Roman"/>
          <w:sz w:val="28"/>
          <w:szCs w:val="28"/>
        </w:rPr>
        <w:tab/>
      </w:r>
      <w:r w:rsidR="001679BC" w:rsidRPr="009A0491">
        <w:rPr>
          <w:rFonts w:ascii="Times New Roman" w:hAnsi="Times New Roman" w:cs="Times New Roman"/>
          <w:sz w:val="28"/>
          <w:szCs w:val="28"/>
        </w:rPr>
        <w:t>5</w:t>
      </w:r>
    </w:p>
    <w:p w:rsidR="00C86322" w:rsidRPr="009A0491" w:rsidRDefault="00081E59" w:rsidP="003D67A9">
      <w:pPr>
        <w:pStyle w:val="a4"/>
        <w:widowControl w:val="0"/>
        <w:numPr>
          <w:ilvl w:val="1"/>
          <w:numId w:val="1"/>
        </w:numPr>
        <w:tabs>
          <w:tab w:val="left" w:pos="0"/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 xml:space="preserve">Эпидемиология 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лейкозов</w:t>
      </w:r>
      <w:r w:rsidR="00C86322" w:rsidRPr="009A0491">
        <w:rPr>
          <w:rFonts w:ascii="Times New Roman" w:hAnsi="Times New Roman" w:cs="Times New Roman"/>
          <w:sz w:val="28"/>
          <w:szCs w:val="28"/>
        </w:rPr>
        <w:tab/>
      </w:r>
      <w:r w:rsidR="001679BC" w:rsidRPr="009A0491">
        <w:rPr>
          <w:rFonts w:ascii="Times New Roman" w:hAnsi="Times New Roman" w:cs="Times New Roman"/>
          <w:sz w:val="28"/>
          <w:szCs w:val="28"/>
        </w:rPr>
        <w:t>5</w:t>
      </w:r>
    </w:p>
    <w:p w:rsidR="00C86322" w:rsidRPr="009A0491" w:rsidRDefault="00081E59" w:rsidP="003D67A9">
      <w:pPr>
        <w:pStyle w:val="a4"/>
        <w:widowControl w:val="0"/>
        <w:numPr>
          <w:ilvl w:val="1"/>
          <w:numId w:val="1"/>
        </w:numPr>
        <w:tabs>
          <w:tab w:val="left" w:pos="0"/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 xml:space="preserve">Этиология и патогенез 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лейкозов</w:t>
      </w:r>
      <w:r w:rsidR="00C86322" w:rsidRPr="009A0491">
        <w:rPr>
          <w:rFonts w:ascii="Times New Roman" w:eastAsia="Times New Roman" w:hAnsi="Times New Roman" w:cs="Times New Roman"/>
          <w:sz w:val="28"/>
          <w:szCs w:val="28"/>
        </w:rPr>
        <w:tab/>
      </w:r>
      <w:r w:rsidR="00941012" w:rsidRPr="009A049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86322" w:rsidRPr="009A0491" w:rsidRDefault="00081E59" w:rsidP="003D67A9">
      <w:pPr>
        <w:pStyle w:val="a4"/>
        <w:widowControl w:val="0"/>
        <w:numPr>
          <w:ilvl w:val="1"/>
          <w:numId w:val="1"/>
        </w:numPr>
        <w:tabs>
          <w:tab w:val="left" w:pos="0"/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Факторы риска лейкозов</w:t>
      </w:r>
      <w:r w:rsidR="00C86322" w:rsidRPr="009A0491">
        <w:rPr>
          <w:rFonts w:ascii="Times New Roman" w:eastAsia="Times New Roman" w:hAnsi="Times New Roman" w:cs="Times New Roman"/>
          <w:sz w:val="28"/>
          <w:szCs w:val="28"/>
        </w:rPr>
        <w:tab/>
      </w:r>
      <w:r w:rsidR="00941012" w:rsidRPr="009A049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86322" w:rsidRPr="009A0491" w:rsidRDefault="00081E59" w:rsidP="003D67A9">
      <w:pPr>
        <w:pStyle w:val="a4"/>
        <w:widowControl w:val="0"/>
        <w:numPr>
          <w:ilvl w:val="1"/>
          <w:numId w:val="1"/>
        </w:numPr>
        <w:tabs>
          <w:tab w:val="left" w:pos="0"/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Классификация и клиническая картина лейкозов</w:t>
      </w:r>
      <w:r w:rsidR="00DA1893" w:rsidRPr="009A0491">
        <w:rPr>
          <w:rFonts w:ascii="Times New Roman" w:eastAsia="Times New Roman" w:hAnsi="Times New Roman" w:cs="Times New Roman"/>
          <w:sz w:val="28"/>
          <w:szCs w:val="28"/>
        </w:rPr>
        <w:tab/>
      </w:r>
      <w:r w:rsidR="00941012" w:rsidRPr="009A049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E7055" w:rsidRPr="009A0491" w:rsidRDefault="00CE7055" w:rsidP="003D67A9">
      <w:pPr>
        <w:pStyle w:val="a4"/>
        <w:widowControl w:val="0"/>
        <w:numPr>
          <w:ilvl w:val="1"/>
          <w:numId w:val="1"/>
        </w:numPr>
        <w:tabs>
          <w:tab w:val="left" w:pos="0"/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Диагностика лейкозов</w:t>
      </w:r>
      <w:r w:rsidR="00FB57FA" w:rsidRPr="009A0491">
        <w:rPr>
          <w:rFonts w:ascii="Times New Roman" w:eastAsia="Times New Roman" w:hAnsi="Times New Roman" w:cs="Times New Roman"/>
          <w:sz w:val="28"/>
          <w:szCs w:val="28"/>
        </w:rPr>
        <w:tab/>
      </w:r>
      <w:r w:rsidR="00941012" w:rsidRPr="009A049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081E59" w:rsidRPr="009A0491" w:rsidRDefault="00CE7055" w:rsidP="003D67A9">
      <w:pPr>
        <w:pStyle w:val="a4"/>
        <w:widowControl w:val="0"/>
        <w:numPr>
          <w:ilvl w:val="1"/>
          <w:numId w:val="1"/>
        </w:numPr>
        <w:tabs>
          <w:tab w:val="left" w:pos="0"/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Лечение лейкозов</w:t>
      </w:r>
      <w:r w:rsidR="00081E59" w:rsidRPr="009A0491">
        <w:rPr>
          <w:rFonts w:ascii="Times New Roman" w:eastAsia="Times New Roman" w:hAnsi="Times New Roman" w:cs="Times New Roman"/>
          <w:sz w:val="28"/>
          <w:szCs w:val="28"/>
        </w:rPr>
        <w:tab/>
      </w:r>
      <w:r w:rsidR="00941012" w:rsidRPr="009A0491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C86322" w:rsidRPr="009A0491" w:rsidRDefault="00C86322" w:rsidP="003D67A9">
      <w:pPr>
        <w:widowControl w:val="0"/>
        <w:tabs>
          <w:tab w:val="left" w:pos="0"/>
          <w:tab w:val="left" w:pos="567"/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 xml:space="preserve">ГЛАВА 2. </w:t>
      </w:r>
      <w:r w:rsidR="0069686D" w:rsidRPr="009A0491">
        <w:rPr>
          <w:rFonts w:ascii="Times New Roman" w:eastAsia="Times New Roman" w:hAnsi="Times New Roman" w:cs="Times New Roman"/>
          <w:sz w:val="28"/>
          <w:szCs w:val="28"/>
        </w:rPr>
        <w:t>ПРОФИЛАКТИКА ЛЕЙКОЗОВ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ab/>
      </w:r>
      <w:r w:rsidR="00046F18" w:rsidRPr="009A04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1012" w:rsidRPr="009A049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86322" w:rsidRPr="009A0491" w:rsidRDefault="00C86322" w:rsidP="003D67A9">
      <w:pPr>
        <w:pStyle w:val="a4"/>
        <w:widowControl w:val="0"/>
        <w:numPr>
          <w:ilvl w:val="0"/>
          <w:numId w:val="1"/>
        </w:numPr>
        <w:tabs>
          <w:tab w:val="left" w:pos="0"/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25307" w:rsidRPr="009A0491" w:rsidRDefault="0069686D" w:rsidP="003D67A9">
      <w:pPr>
        <w:pStyle w:val="a4"/>
        <w:widowControl w:val="0"/>
        <w:numPr>
          <w:ilvl w:val="1"/>
          <w:numId w:val="1"/>
        </w:numPr>
        <w:tabs>
          <w:tab w:val="left" w:pos="0"/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Первичная профилактика</w:t>
      </w:r>
      <w:r w:rsidR="00CE7055" w:rsidRPr="009A0491">
        <w:rPr>
          <w:rFonts w:ascii="Times New Roman" w:hAnsi="Times New Roman" w:cs="Times New Roman"/>
          <w:sz w:val="28"/>
          <w:szCs w:val="28"/>
        </w:rPr>
        <w:t xml:space="preserve"> лейкозов</w:t>
      </w:r>
      <w:r w:rsidR="00941012" w:rsidRPr="009A0491">
        <w:rPr>
          <w:rFonts w:ascii="Times New Roman" w:hAnsi="Times New Roman" w:cs="Times New Roman"/>
          <w:sz w:val="28"/>
          <w:szCs w:val="28"/>
        </w:rPr>
        <w:tab/>
        <w:t>13</w:t>
      </w:r>
    </w:p>
    <w:p w:rsidR="00305727" w:rsidRPr="009A0491" w:rsidRDefault="0069686D" w:rsidP="003D67A9">
      <w:pPr>
        <w:pStyle w:val="a4"/>
        <w:widowControl w:val="0"/>
        <w:numPr>
          <w:ilvl w:val="1"/>
          <w:numId w:val="1"/>
        </w:numPr>
        <w:tabs>
          <w:tab w:val="left" w:pos="0"/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Вторичная профилактика</w:t>
      </w:r>
      <w:r w:rsidR="00CE7055" w:rsidRPr="009A0491">
        <w:rPr>
          <w:rFonts w:ascii="Times New Roman" w:hAnsi="Times New Roman" w:cs="Times New Roman"/>
          <w:sz w:val="28"/>
          <w:szCs w:val="28"/>
        </w:rPr>
        <w:t xml:space="preserve"> лейкозов</w:t>
      </w:r>
      <w:r w:rsidR="00305727" w:rsidRPr="009A0491">
        <w:rPr>
          <w:rFonts w:ascii="Times New Roman" w:hAnsi="Times New Roman" w:cs="Times New Roman"/>
          <w:sz w:val="28"/>
          <w:szCs w:val="28"/>
        </w:rPr>
        <w:tab/>
      </w:r>
      <w:r w:rsidR="00941012" w:rsidRPr="009A0491">
        <w:rPr>
          <w:rFonts w:ascii="Times New Roman" w:hAnsi="Times New Roman" w:cs="Times New Roman"/>
          <w:sz w:val="28"/>
          <w:szCs w:val="28"/>
        </w:rPr>
        <w:t>14</w:t>
      </w:r>
    </w:p>
    <w:p w:rsidR="00C86322" w:rsidRPr="009A0491" w:rsidRDefault="0069686D" w:rsidP="003D67A9">
      <w:pPr>
        <w:pStyle w:val="a4"/>
        <w:widowControl w:val="0"/>
        <w:numPr>
          <w:ilvl w:val="1"/>
          <w:numId w:val="1"/>
        </w:numPr>
        <w:tabs>
          <w:tab w:val="left" w:pos="0"/>
          <w:tab w:val="left" w:pos="567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Третичная профилактика</w:t>
      </w:r>
      <w:r w:rsidR="00CE7055" w:rsidRPr="009A0491">
        <w:rPr>
          <w:rFonts w:ascii="Times New Roman" w:hAnsi="Times New Roman" w:cs="Times New Roman"/>
          <w:sz w:val="28"/>
          <w:szCs w:val="28"/>
        </w:rPr>
        <w:t xml:space="preserve"> лейкозов</w:t>
      </w:r>
      <w:r w:rsidR="00C86322" w:rsidRPr="009A0491">
        <w:rPr>
          <w:rFonts w:ascii="Times New Roman" w:eastAsia="Times New Roman" w:hAnsi="Times New Roman" w:cs="Times New Roman"/>
          <w:sz w:val="28"/>
          <w:szCs w:val="28"/>
        </w:rPr>
        <w:tab/>
      </w:r>
      <w:r w:rsidR="00941012" w:rsidRPr="009A0491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C86322" w:rsidRPr="009A0491" w:rsidRDefault="00C86322" w:rsidP="003D67A9">
      <w:pPr>
        <w:widowControl w:val="0"/>
        <w:tabs>
          <w:tab w:val="left" w:pos="0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ab/>
      </w:r>
      <w:r w:rsidR="00941012" w:rsidRPr="009A0491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C86322" w:rsidRPr="009A0491" w:rsidRDefault="00C86322" w:rsidP="003D67A9">
      <w:pPr>
        <w:widowControl w:val="0"/>
        <w:tabs>
          <w:tab w:val="left" w:pos="0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СПИСОК СОКРАЩЕНИ</w:t>
      </w:r>
      <w:r w:rsidR="001478C9" w:rsidRPr="009A049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ab/>
      </w:r>
      <w:r w:rsidR="00941012" w:rsidRPr="009A04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1DA7" w:rsidRPr="009A049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86322" w:rsidRPr="009A0491" w:rsidRDefault="00C86322" w:rsidP="003D67A9">
      <w:pPr>
        <w:widowControl w:val="0"/>
        <w:tabs>
          <w:tab w:val="left" w:pos="0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ab/>
      </w:r>
      <w:r w:rsidR="00941012" w:rsidRPr="009A04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1DA7" w:rsidRPr="009A049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86322" w:rsidRPr="009A0491" w:rsidRDefault="00C86322" w:rsidP="003D67A9">
      <w:pPr>
        <w:widowControl w:val="0"/>
        <w:tabs>
          <w:tab w:val="left" w:pos="0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ab/>
      </w:r>
      <w:r w:rsidR="00301DA7" w:rsidRPr="009A0491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C86322" w:rsidRPr="009A0491" w:rsidRDefault="00C86322" w:rsidP="003D67A9">
      <w:pPr>
        <w:widowControl w:val="0"/>
        <w:tabs>
          <w:tab w:val="left" w:pos="0"/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9A049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1679BC" w:rsidRPr="009A04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1012" w:rsidRPr="009A0491">
        <w:rPr>
          <w:rFonts w:ascii="Times New Roman" w:hAnsi="Times New Roman" w:cs="Times New Roman"/>
          <w:sz w:val="24"/>
          <w:szCs w:val="24"/>
        </w:rPr>
        <w:t>Комплексная профилактика злокачественных новообразований</w:t>
      </w:r>
      <w:r w:rsidRPr="009A0491">
        <w:rPr>
          <w:rFonts w:ascii="Times New Roman" w:eastAsia="Times New Roman" w:hAnsi="Times New Roman" w:cs="Times New Roman"/>
          <w:sz w:val="24"/>
          <w:szCs w:val="26"/>
        </w:rPr>
        <w:tab/>
      </w:r>
      <w:r w:rsidR="00301DA7" w:rsidRPr="009A0491">
        <w:rPr>
          <w:rFonts w:ascii="Times New Roman" w:eastAsia="Times New Roman" w:hAnsi="Times New Roman" w:cs="Times New Roman"/>
          <w:sz w:val="28"/>
          <w:szCs w:val="26"/>
        </w:rPr>
        <w:t>20</w:t>
      </w:r>
    </w:p>
    <w:p w:rsidR="00C86322" w:rsidRPr="009A0491" w:rsidRDefault="00C86322" w:rsidP="00E915EE">
      <w:pPr>
        <w:widowControl w:val="0"/>
        <w:spacing w:after="0"/>
        <w:rPr>
          <w:rFonts w:ascii="Times New Roman" w:hAnsi="Times New Roman" w:cs="Times New Roman"/>
          <w:sz w:val="24"/>
        </w:rPr>
      </w:pPr>
    </w:p>
    <w:p w:rsidR="00C86322" w:rsidRPr="009A0491" w:rsidRDefault="00C86322" w:rsidP="00E915E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28"/>
        </w:rPr>
      </w:pPr>
    </w:p>
    <w:p w:rsidR="00CC49FD" w:rsidRPr="009A0491" w:rsidRDefault="00CC49FD" w:rsidP="00E915E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28"/>
        </w:rPr>
      </w:pPr>
    </w:p>
    <w:p w:rsidR="00CC49FD" w:rsidRPr="009A0491" w:rsidRDefault="00CC49FD" w:rsidP="00E915E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28"/>
        </w:rPr>
      </w:pPr>
    </w:p>
    <w:p w:rsidR="00CC49FD" w:rsidRPr="009A0491" w:rsidRDefault="00CC49FD" w:rsidP="00E915E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28"/>
        </w:rPr>
      </w:pPr>
    </w:p>
    <w:p w:rsidR="002C1E2C" w:rsidRPr="009A0491" w:rsidRDefault="002C1E2C" w:rsidP="00E915E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28"/>
        </w:rPr>
        <w:sectPr w:rsidR="002C1E2C" w:rsidRPr="009A0491" w:rsidSect="003D67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34B4" w:rsidRPr="009A0491" w:rsidRDefault="006434B4" w:rsidP="00CE42A4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40CFD" w:rsidRPr="009A0491" w:rsidRDefault="00140CFD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9A0491">
        <w:rPr>
          <w:sz w:val="28"/>
          <w:szCs w:val="28"/>
        </w:rPr>
        <w:t>В последнее время отмечается рост патологий среди детей. Причины этого события многогранны, не исключаются и неблагоприятные экологич</w:t>
      </w:r>
      <w:r w:rsidRPr="009A0491">
        <w:rPr>
          <w:sz w:val="28"/>
          <w:szCs w:val="28"/>
        </w:rPr>
        <w:t>е</w:t>
      </w:r>
      <w:r w:rsidRPr="009A0491">
        <w:rPr>
          <w:sz w:val="28"/>
          <w:szCs w:val="28"/>
        </w:rPr>
        <w:t>ские, экономические, политические тенденции развития мира. Одной из на</w:t>
      </w:r>
      <w:r w:rsidRPr="009A0491">
        <w:rPr>
          <w:sz w:val="28"/>
          <w:szCs w:val="28"/>
        </w:rPr>
        <w:t>и</w:t>
      </w:r>
      <w:r w:rsidRPr="009A0491">
        <w:rPr>
          <w:sz w:val="28"/>
          <w:szCs w:val="28"/>
        </w:rPr>
        <w:t>более серьезных по течению, сложности диагностики и показателей выж</w:t>
      </w:r>
      <w:r w:rsidRPr="009A0491">
        <w:rPr>
          <w:sz w:val="28"/>
          <w:szCs w:val="28"/>
        </w:rPr>
        <w:t>и</w:t>
      </w:r>
      <w:r w:rsidRPr="009A0491">
        <w:rPr>
          <w:sz w:val="28"/>
          <w:szCs w:val="28"/>
        </w:rPr>
        <w:t>ваемости остается онкологическая заболеваемость, в том числе лейкоз, ча</w:t>
      </w:r>
      <w:r w:rsidRPr="009A0491">
        <w:rPr>
          <w:sz w:val="28"/>
          <w:szCs w:val="28"/>
        </w:rPr>
        <w:t>с</w:t>
      </w:r>
      <w:r w:rsidRPr="009A0491">
        <w:rPr>
          <w:sz w:val="28"/>
          <w:szCs w:val="28"/>
        </w:rPr>
        <w:t xml:space="preserve">тота которого </w:t>
      </w:r>
      <w:r w:rsidR="00D73F51">
        <w:rPr>
          <w:sz w:val="28"/>
          <w:szCs w:val="28"/>
        </w:rPr>
        <w:t xml:space="preserve">в среднем </w:t>
      </w:r>
      <w:r w:rsidRPr="009A0491">
        <w:rPr>
          <w:sz w:val="28"/>
          <w:szCs w:val="28"/>
        </w:rPr>
        <w:t>достига</w:t>
      </w:r>
      <w:r w:rsidR="00DF0679" w:rsidRPr="009A0491">
        <w:rPr>
          <w:sz w:val="28"/>
          <w:szCs w:val="28"/>
        </w:rPr>
        <w:t xml:space="preserve">ет </w:t>
      </w:r>
      <w:r w:rsidR="00D73F51">
        <w:rPr>
          <w:sz w:val="28"/>
          <w:szCs w:val="28"/>
        </w:rPr>
        <w:t xml:space="preserve">5 случаев </w:t>
      </w:r>
      <w:r w:rsidR="00DF0679" w:rsidRPr="009A0491">
        <w:rPr>
          <w:sz w:val="28"/>
          <w:szCs w:val="28"/>
        </w:rPr>
        <w:t>на 100 тысяч</w:t>
      </w:r>
      <w:r w:rsidRPr="009A0491">
        <w:rPr>
          <w:sz w:val="28"/>
          <w:szCs w:val="28"/>
        </w:rPr>
        <w:t>. В связи</w:t>
      </w:r>
      <w:r w:rsidR="00DF0679" w:rsidRPr="009A0491">
        <w:rPr>
          <w:sz w:val="28"/>
          <w:szCs w:val="28"/>
        </w:rPr>
        <w:t xml:space="preserve"> с отсутс</w:t>
      </w:r>
      <w:r w:rsidR="00DF0679" w:rsidRPr="009A0491">
        <w:rPr>
          <w:sz w:val="28"/>
          <w:szCs w:val="28"/>
        </w:rPr>
        <w:t>т</w:t>
      </w:r>
      <w:r w:rsidR="00DF0679" w:rsidRPr="009A0491">
        <w:rPr>
          <w:sz w:val="28"/>
          <w:szCs w:val="28"/>
        </w:rPr>
        <w:t>вием опухолевой насто</w:t>
      </w:r>
      <w:r w:rsidRPr="009A0491">
        <w:rPr>
          <w:sz w:val="28"/>
          <w:szCs w:val="28"/>
        </w:rPr>
        <w:t>роженности у врачей, а нередко — с поздней обр</w:t>
      </w:r>
      <w:r w:rsidRPr="009A0491">
        <w:rPr>
          <w:sz w:val="28"/>
          <w:szCs w:val="28"/>
        </w:rPr>
        <w:t>а</w:t>
      </w:r>
      <w:r w:rsidRPr="009A0491">
        <w:rPr>
          <w:sz w:val="28"/>
          <w:szCs w:val="28"/>
        </w:rPr>
        <w:t xml:space="preserve">щаемостью родителей за медицинской помощью участились случаи поздней диагностики лейкоза. Своевременная диагностика </w:t>
      </w:r>
      <w:r w:rsidR="00DF0679" w:rsidRPr="009A0491">
        <w:rPr>
          <w:sz w:val="28"/>
          <w:szCs w:val="28"/>
        </w:rPr>
        <w:t>лейкоза по</w:t>
      </w:r>
      <w:r w:rsidRPr="009A0491">
        <w:rPr>
          <w:sz w:val="28"/>
          <w:szCs w:val="28"/>
        </w:rPr>
        <w:t>вышает эффе</w:t>
      </w:r>
      <w:r w:rsidRPr="009A0491">
        <w:rPr>
          <w:sz w:val="28"/>
          <w:szCs w:val="28"/>
        </w:rPr>
        <w:t>к</w:t>
      </w:r>
      <w:r w:rsidRPr="009A0491">
        <w:rPr>
          <w:sz w:val="28"/>
          <w:szCs w:val="28"/>
        </w:rPr>
        <w:t>тивность проведения противоопухолевой терапии и дает шанс ребенк</w:t>
      </w:r>
      <w:r w:rsidR="00DF0679" w:rsidRPr="009A0491">
        <w:rPr>
          <w:sz w:val="28"/>
          <w:szCs w:val="28"/>
        </w:rPr>
        <w:t>у на полное излечение.</w:t>
      </w:r>
    </w:p>
    <w:p w:rsidR="00B8122B" w:rsidRPr="009A0491" w:rsidRDefault="004D57E3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Style w:val="ac"/>
          <w:sz w:val="28"/>
          <w:szCs w:val="28"/>
        </w:rPr>
      </w:pPr>
      <w:r w:rsidRPr="009A0491">
        <w:rPr>
          <w:bCs/>
          <w:sz w:val="28"/>
          <w:szCs w:val="28"/>
          <w:shd w:val="clear" w:color="auto" w:fill="FFFFFF"/>
        </w:rPr>
        <w:t>Лейкозы</w:t>
      </w:r>
      <w:r w:rsidR="00CE7055" w:rsidRPr="009A0491">
        <w:rPr>
          <w:sz w:val="28"/>
          <w:szCs w:val="28"/>
          <w:shd w:val="clear" w:color="auto" w:fill="FFFFFF"/>
        </w:rPr>
        <w:t xml:space="preserve"> </w:t>
      </w:r>
      <w:r w:rsidRPr="009A0491">
        <w:rPr>
          <w:sz w:val="28"/>
          <w:szCs w:val="28"/>
          <w:shd w:val="clear" w:color="auto" w:fill="FFFFFF"/>
        </w:rPr>
        <w:t>–</w:t>
      </w:r>
      <w:r w:rsidR="00CE7055" w:rsidRPr="009A0491">
        <w:rPr>
          <w:sz w:val="28"/>
          <w:szCs w:val="28"/>
          <w:shd w:val="clear" w:color="auto" w:fill="FFFFFF"/>
        </w:rPr>
        <w:t xml:space="preserve"> </w:t>
      </w:r>
      <w:r w:rsidRPr="009A0491">
        <w:rPr>
          <w:sz w:val="28"/>
          <w:szCs w:val="28"/>
          <w:shd w:val="clear" w:color="auto" w:fill="FFFFFF"/>
        </w:rPr>
        <w:t>большая группа заболеваний кроветворной сист</w:t>
      </w:r>
      <w:r w:rsidRPr="009A0491">
        <w:rPr>
          <w:sz w:val="28"/>
          <w:szCs w:val="28"/>
          <w:shd w:val="clear" w:color="auto" w:fill="FFFFFF"/>
        </w:rPr>
        <w:t>е</w:t>
      </w:r>
      <w:r w:rsidRPr="009A0491">
        <w:rPr>
          <w:sz w:val="28"/>
          <w:szCs w:val="28"/>
          <w:shd w:val="clear" w:color="auto" w:fill="FFFFFF"/>
        </w:rPr>
        <w:t>мы; злокачественное заболевание, при котором в костном мозге нарушается процесс кроветворения. В результате в кровь попадает большое количество незрелых лейкоцитов, которые не справляются со своей основной функцией – защитой организма от инфекций. Постепенно они вытесняют здоровые клетки крови, а также проникают в различные органы, нарушая их работу.</w:t>
      </w:r>
    </w:p>
    <w:p w:rsidR="004D57E3" w:rsidRPr="009A0491" w:rsidRDefault="004D57E3" w:rsidP="003D67A9">
      <w:pPr>
        <w:pStyle w:val="11"/>
        <w:widowControl w:val="0"/>
        <w:spacing w:after="0"/>
        <w:ind w:firstLine="851"/>
      </w:pPr>
      <w:r w:rsidRPr="009A0491">
        <w:rPr>
          <w:rFonts w:eastAsia="Times New Roman"/>
        </w:rPr>
        <w:t xml:space="preserve">Проблема исследования: </w:t>
      </w:r>
      <w:r w:rsidR="003D3221" w:rsidRPr="009A0491">
        <w:rPr>
          <w:shd w:val="clear" w:color="auto" w:fill="FFFFFF"/>
        </w:rPr>
        <w:t>лейкозы</w:t>
      </w:r>
      <w:r w:rsidRPr="009A0491">
        <w:rPr>
          <w:shd w:val="clear" w:color="auto" w:fill="FFFFFF"/>
        </w:rPr>
        <w:t xml:space="preserve"> составляют приблизительно 8% от всех злокачественных </w:t>
      </w:r>
      <w:r w:rsidR="003D3221" w:rsidRPr="009A0491">
        <w:rPr>
          <w:shd w:val="clear" w:color="auto" w:fill="FFFFFF"/>
        </w:rPr>
        <w:t>заболеваний</w:t>
      </w:r>
      <w:r w:rsidRPr="009A0491">
        <w:rPr>
          <w:shd w:val="clear" w:color="auto" w:fill="FFFFFF"/>
        </w:rPr>
        <w:t xml:space="preserve"> и входят в число 6 самых частых видов злокачественных </w:t>
      </w:r>
      <w:r w:rsidR="003D3221" w:rsidRPr="009A0491">
        <w:rPr>
          <w:shd w:val="clear" w:color="auto" w:fill="FFFFFF"/>
        </w:rPr>
        <w:t>заболеваний</w:t>
      </w:r>
      <w:r w:rsidRPr="009A0491">
        <w:rPr>
          <w:shd w:val="clear" w:color="auto" w:fill="FFFFFF"/>
        </w:rPr>
        <w:t>.</w:t>
      </w:r>
    </w:p>
    <w:p w:rsidR="00B8122B" w:rsidRPr="009A0491" w:rsidRDefault="004D57E3" w:rsidP="003D67A9">
      <w:pPr>
        <w:pStyle w:val="11"/>
        <w:widowControl w:val="0"/>
        <w:spacing w:after="0"/>
        <w:ind w:firstLine="851"/>
      </w:pPr>
      <w:r w:rsidRPr="009A0491">
        <w:t>Обращение к данной проблеме вызвано тем, что л</w:t>
      </w:r>
      <w:r w:rsidR="00B8122B" w:rsidRPr="009A0491">
        <w:t>ейкоз все чаще в</w:t>
      </w:r>
      <w:r w:rsidR="00B8122B" w:rsidRPr="009A0491">
        <w:t>ы</w:t>
      </w:r>
      <w:r w:rsidR="00B8122B" w:rsidRPr="009A0491">
        <w:t xml:space="preserve">является у детей </w:t>
      </w:r>
      <w:r w:rsidR="00415DA2" w:rsidRPr="009A0491">
        <w:t>2</w:t>
      </w:r>
      <w:r w:rsidR="00B8122B" w:rsidRPr="009A0491">
        <w:t>–</w:t>
      </w:r>
      <w:r w:rsidR="00415DA2" w:rsidRPr="009A0491">
        <w:t>5</w:t>
      </w:r>
      <w:r w:rsidR="00B8122B" w:rsidRPr="009A0491">
        <w:t xml:space="preserve"> лет. По данным Министерства здравоохранения РФ в Ро</w:t>
      </w:r>
      <w:r w:rsidR="00B8122B" w:rsidRPr="009A0491">
        <w:t>с</w:t>
      </w:r>
      <w:r w:rsidR="00B8122B" w:rsidRPr="009A0491">
        <w:t>сии в год регистрируется до 3000 случаев вновь выявленных лейкозов.</w:t>
      </w:r>
    </w:p>
    <w:p w:rsidR="004D57E3" w:rsidRPr="009A0491" w:rsidRDefault="004D57E3" w:rsidP="003D67A9">
      <w:pPr>
        <w:pStyle w:val="11"/>
        <w:widowControl w:val="0"/>
        <w:spacing w:after="0"/>
        <w:ind w:firstLine="851"/>
      </w:pPr>
      <w:r w:rsidRPr="009A0491">
        <w:t>Объект исследования: лейкозы.</w:t>
      </w:r>
    </w:p>
    <w:p w:rsidR="004D57E3" w:rsidRPr="009A0491" w:rsidRDefault="004D57E3" w:rsidP="003D67A9">
      <w:pPr>
        <w:pStyle w:val="11"/>
        <w:widowControl w:val="0"/>
        <w:spacing w:after="0"/>
        <w:ind w:firstLine="851"/>
      </w:pPr>
      <w:r w:rsidRPr="009A0491">
        <w:t xml:space="preserve">Предмет исследования: </w:t>
      </w:r>
      <w:r w:rsidRPr="009A0491">
        <w:rPr>
          <w:shd w:val="clear" w:color="auto" w:fill="FFFFFF"/>
        </w:rPr>
        <w:t>профилактика лейкозов</w:t>
      </w:r>
      <w:r w:rsidRPr="009A0491">
        <w:t xml:space="preserve">. </w:t>
      </w:r>
    </w:p>
    <w:p w:rsidR="004D57E3" w:rsidRPr="009A0491" w:rsidRDefault="004D57E3" w:rsidP="003D67A9">
      <w:pPr>
        <w:pStyle w:val="11"/>
        <w:widowControl w:val="0"/>
        <w:spacing w:after="0"/>
        <w:ind w:firstLine="851"/>
      </w:pPr>
      <w:r w:rsidRPr="009A0491">
        <w:t xml:space="preserve">Цель исследования: изучение методов профилактики лейкозов. </w:t>
      </w:r>
    </w:p>
    <w:p w:rsidR="004D57E3" w:rsidRPr="009A0491" w:rsidRDefault="004D57E3" w:rsidP="003D67A9">
      <w:pPr>
        <w:pStyle w:val="11"/>
        <w:widowControl w:val="0"/>
        <w:spacing w:after="0"/>
        <w:ind w:firstLine="851"/>
      </w:pPr>
      <w:r w:rsidRPr="009A0491">
        <w:rPr>
          <w:rFonts w:eastAsia="Times New Roman"/>
        </w:rPr>
        <w:t>Исходя из поставленной цели курсовой работы, были определены следующие задачи</w:t>
      </w:r>
      <w:r w:rsidRPr="009A0491">
        <w:t xml:space="preserve"> исследования: </w:t>
      </w:r>
    </w:p>
    <w:p w:rsidR="004D57E3" w:rsidRPr="009A0491" w:rsidRDefault="004D57E3" w:rsidP="003D67A9">
      <w:pPr>
        <w:pStyle w:val="11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851"/>
      </w:pPr>
      <w:r w:rsidRPr="009A0491">
        <w:t xml:space="preserve">Изучить теоретические аспекты </w:t>
      </w:r>
      <w:r w:rsidRPr="009A0491">
        <w:rPr>
          <w:shd w:val="clear" w:color="auto" w:fill="FFFFFF"/>
        </w:rPr>
        <w:t>лейкозов</w:t>
      </w:r>
      <w:r w:rsidRPr="009A0491">
        <w:t xml:space="preserve">; </w:t>
      </w:r>
    </w:p>
    <w:p w:rsidR="004D57E3" w:rsidRPr="009A0491" w:rsidRDefault="004D57E3" w:rsidP="003D67A9">
      <w:pPr>
        <w:pStyle w:val="11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851"/>
      </w:pPr>
      <w:r w:rsidRPr="009A0491">
        <w:lastRenderedPageBreak/>
        <w:t xml:space="preserve">Охарактеризовать способы и методы </w:t>
      </w:r>
      <w:r w:rsidRPr="009A0491">
        <w:rPr>
          <w:shd w:val="clear" w:color="auto" w:fill="FFFFFF"/>
        </w:rPr>
        <w:t>профилактики лейкозов</w:t>
      </w:r>
      <w:r w:rsidR="003D3221" w:rsidRPr="009A0491">
        <w:t>.</w:t>
      </w:r>
    </w:p>
    <w:p w:rsidR="004D57E3" w:rsidRPr="009A0491" w:rsidRDefault="004D57E3" w:rsidP="003D67A9">
      <w:pPr>
        <w:pStyle w:val="11"/>
        <w:widowControl w:val="0"/>
        <w:spacing w:after="0"/>
        <w:ind w:firstLine="851"/>
        <w:rPr>
          <w:rFonts w:eastAsia="Times New Roman"/>
        </w:rPr>
      </w:pPr>
      <w:r w:rsidRPr="009A0491">
        <w:rPr>
          <w:rFonts w:eastAsia="Times New Roman"/>
        </w:rPr>
        <w:t>Гипотеза исследования заключается в том, что изучение теоретич</w:t>
      </w:r>
      <w:r w:rsidRPr="009A0491">
        <w:rPr>
          <w:rFonts w:eastAsia="Times New Roman"/>
        </w:rPr>
        <w:t>е</w:t>
      </w:r>
      <w:r w:rsidRPr="009A0491">
        <w:rPr>
          <w:rFonts w:eastAsia="Times New Roman"/>
        </w:rPr>
        <w:t>ских аспектов и профилактики позволит своевременно диагностировать и подбирать наиболее эффективное лечение.</w:t>
      </w:r>
    </w:p>
    <w:p w:rsidR="003D3221" w:rsidRPr="009A0491" w:rsidRDefault="003D3221" w:rsidP="003D67A9">
      <w:pPr>
        <w:pStyle w:val="11"/>
        <w:widowControl w:val="0"/>
        <w:spacing w:after="0"/>
        <w:ind w:firstLine="851"/>
        <w:rPr>
          <w:rFonts w:eastAsia="Times New Roman"/>
        </w:rPr>
      </w:pPr>
      <w:r w:rsidRPr="009A0491">
        <w:rPr>
          <w:bCs/>
          <w:shd w:val="clear" w:color="auto" w:fill="FFFFFF"/>
        </w:rPr>
        <w:t>Гипотеза</w:t>
      </w:r>
      <w:r w:rsidRPr="009A0491">
        <w:rPr>
          <w:shd w:val="clear" w:color="auto" w:fill="FFFFFF"/>
        </w:rPr>
        <w:t> </w:t>
      </w:r>
      <w:r w:rsidR="006D4260" w:rsidRPr="009A0491">
        <w:rPr>
          <w:shd w:val="clear" w:color="auto" w:fill="FFFFFF"/>
        </w:rPr>
        <w:t>исследования</w:t>
      </w:r>
      <w:r w:rsidRPr="009A0491">
        <w:rPr>
          <w:shd w:val="clear" w:color="auto" w:fill="FFFFFF"/>
        </w:rPr>
        <w:t> </w:t>
      </w:r>
      <w:r w:rsidRPr="009A0491">
        <w:rPr>
          <w:bCs/>
          <w:shd w:val="clear" w:color="auto" w:fill="FFFFFF"/>
        </w:rPr>
        <w:t>заключается</w:t>
      </w:r>
      <w:r w:rsidRPr="009A0491">
        <w:rPr>
          <w:shd w:val="clear" w:color="auto" w:fill="FFFFFF"/>
        </w:rPr>
        <w:t> </w:t>
      </w:r>
      <w:r w:rsidRPr="009A0491">
        <w:rPr>
          <w:bCs/>
          <w:shd w:val="clear" w:color="auto" w:fill="FFFFFF"/>
        </w:rPr>
        <w:t>в</w:t>
      </w:r>
      <w:r w:rsidRPr="009A0491">
        <w:rPr>
          <w:shd w:val="clear" w:color="auto" w:fill="FFFFFF"/>
        </w:rPr>
        <w:t> </w:t>
      </w:r>
      <w:r w:rsidRPr="009A0491">
        <w:rPr>
          <w:bCs/>
          <w:shd w:val="clear" w:color="auto" w:fill="FFFFFF"/>
        </w:rPr>
        <w:t>том</w:t>
      </w:r>
      <w:r w:rsidRPr="009A0491">
        <w:rPr>
          <w:shd w:val="clear" w:color="auto" w:fill="FFFFFF"/>
        </w:rPr>
        <w:t>, </w:t>
      </w:r>
      <w:r w:rsidRPr="009A0491">
        <w:rPr>
          <w:bCs/>
          <w:shd w:val="clear" w:color="auto" w:fill="FFFFFF"/>
        </w:rPr>
        <w:t>что</w:t>
      </w:r>
      <w:r w:rsidRPr="009A0491">
        <w:rPr>
          <w:shd w:val="clear" w:color="auto" w:fill="FFFFFF"/>
        </w:rPr>
        <w:t> </w:t>
      </w:r>
      <w:r w:rsidRPr="009A0491">
        <w:rPr>
          <w:bCs/>
          <w:shd w:val="clear" w:color="auto" w:fill="FFFFFF"/>
        </w:rPr>
        <w:t>изучение</w:t>
      </w:r>
      <w:r w:rsidRPr="009A0491">
        <w:rPr>
          <w:shd w:val="clear" w:color="auto" w:fill="FFFFFF"/>
        </w:rPr>
        <w:t> материалов</w:t>
      </w:r>
      <w:r w:rsidR="00CE42A4" w:rsidRPr="009A0491">
        <w:rPr>
          <w:shd w:val="clear" w:color="auto" w:fill="FFFFFF"/>
        </w:rPr>
        <w:t xml:space="preserve"> </w:t>
      </w:r>
      <w:r w:rsidRPr="009A0491">
        <w:rPr>
          <w:rFonts w:eastAsia="Times New Roman"/>
        </w:rPr>
        <w:t>по данному заболеванию</w:t>
      </w:r>
      <w:r w:rsidR="006D4260" w:rsidRPr="009A0491">
        <w:rPr>
          <w:rFonts w:eastAsia="Times New Roman"/>
        </w:rPr>
        <w:t xml:space="preserve"> </w:t>
      </w:r>
      <w:r w:rsidRPr="009A0491">
        <w:rPr>
          <w:bCs/>
          <w:shd w:val="clear" w:color="auto" w:fill="FFFFFF"/>
        </w:rPr>
        <w:t>позволит</w:t>
      </w:r>
      <w:r w:rsidRPr="009A0491">
        <w:rPr>
          <w:shd w:val="clear" w:color="auto" w:fill="FFFFFF"/>
        </w:rPr>
        <w:t> сделать вывод о</w:t>
      </w:r>
      <w:r w:rsidR="00140CFD" w:rsidRPr="009A0491">
        <w:rPr>
          <w:shd w:val="clear" w:color="auto" w:fill="FFFFFF"/>
        </w:rPr>
        <w:t>б</w:t>
      </w:r>
      <w:r w:rsidRPr="009A0491">
        <w:rPr>
          <w:shd w:val="clear" w:color="auto" w:fill="FFFFFF"/>
        </w:rPr>
        <w:t xml:space="preserve"> эффективных спос</w:t>
      </w:r>
      <w:r w:rsidRPr="009A0491">
        <w:rPr>
          <w:shd w:val="clear" w:color="auto" w:fill="FFFFFF"/>
        </w:rPr>
        <w:t>о</w:t>
      </w:r>
      <w:r w:rsidRPr="009A0491">
        <w:rPr>
          <w:shd w:val="clear" w:color="auto" w:fill="FFFFFF"/>
        </w:rPr>
        <w:t>бах </w:t>
      </w:r>
      <w:r w:rsidRPr="009A0491">
        <w:rPr>
          <w:bCs/>
          <w:shd w:val="clear" w:color="auto" w:fill="FFFFFF"/>
        </w:rPr>
        <w:t>профилактики</w:t>
      </w:r>
      <w:r w:rsidRPr="009A0491">
        <w:rPr>
          <w:shd w:val="clear" w:color="auto" w:fill="FFFFFF"/>
        </w:rPr>
        <w:t> лейкозов.</w:t>
      </w:r>
    </w:p>
    <w:p w:rsidR="00E915EE" w:rsidRPr="009A0491" w:rsidRDefault="004D57E3" w:rsidP="003D67A9">
      <w:pPr>
        <w:pStyle w:val="11"/>
        <w:widowControl w:val="0"/>
        <w:spacing w:after="0"/>
        <w:ind w:firstLine="851"/>
      </w:pPr>
      <w:r w:rsidRPr="009A0491">
        <w:t>Методы исследования: анализ научной литературы по теме исслед</w:t>
      </w:r>
      <w:r w:rsidRPr="009A0491">
        <w:t>о</w:t>
      </w:r>
      <w:r w:rsidRPr="009A0491">
        <w:t>вания</w:t>
      </w:r>
      <w:r w:rsidR="003D3221" w:rsidRPr="009A0491">
        <w:t>, изучение и обобщение сведений.</w:t>
      </w:r>
    </w:p>
    <w:p w:rsidR="003D3221" w:rsidRPr="009A0491" w:rsidRDefault="003D3221" w:rsidP="00CE42A4">
      <w:pPr>
        <w:pStyle w:val="11"/>
        <w:widowControl w:val="0"/>
        <w:spacing w:after="0"/>
        <w:sectPr w:rsidR="003D3221" w:rsidRPr="009A0491" w:rsidSect="005E4C1A">
          <w:footerReference w:type="default" r:id="rId8"/>
          <w:pgSz w:w="11906" w:h="16838"/>
          <w:pgMar w:top="1134" w:right="850" w:bottom="1134" w:left="1701" w:header="709" w:footer="709" w:gutter="0"/>
          <w:pgNumType w:start="3"/>
          <w:cols w:space="708"/>
          <w:docGrid w:linePitch="360"/>
        </w:sectPr>
      </w:pPr>
    </w:p>
    <w:p w:rsidR="00061B80" w:rsidRPr="009A0491" w:rsidRDefault="00061B80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9A0491">
        <w:rPr>
          <w:b/>
          <w:sz w:val="28"/>
          <w:szCs w:val="28"/>
        </w:rPr>
        <w:lastRenderedPageBreak/>
        <w:t xml:space="preserve">ГЛАВА 1. </w:t>
      </w:r>
      <w:r w:rsidR="003D3221" w:rsidRPr="009A0491">
        <w:rPr>
          <w:b/>
          <w:sz w:val="28"/>
          <w:szCs w:val="28"/>
        </w:rPr>
        <w:t xml:space="preserve">ЛЕЙКОЗЫ – ТЕОРЕТИЧЕСКИЕ АСПЕКТЫ </w:t>
      </w:r>
    </w:p>
    <w:p w:rsidR="00752C4E" w:rsidRPr="009A0491" w:rsidRDefault="00D7143E" w:rsidP="003D67A9">
      <w:pPr>
        <w:widowControl w:val="0"/>
        <w:spacing w:after="0"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049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05727" w:rsidRPr="009A0491">
        <w:rPr>
          <w:rFonts w:ascii="Times New Roman" w:hAnsi="Times New Roman" w:cs="Times New Roman"/>
          <w:b/>
          <w:sz w:val="28"/>
          <w:szCs w:val="28"/>
        </w:rPr>
        <w:t xml:space="preserve">Эпидемиология </w:t>
      </w:r>
      <w:r w:rsidR="003D3221" w:rsidRPr="009A0491">
        <w:rPr>
          <w:rFonts w:ascii="Times New Roman" w:eastAsia="Times New Roman" w:hAnsi="Times New Roman" w:cs="Times New Roman"/>
          <w:b/>
          <w:sz w:val="28"/>
          <w:szCs w:val="28"/>
        </w:rPr>
        <w:t>лейкозов</w:t>
      </w:r>
    </w:p>
    <w:p w:rsidR="008B6E69" w:rsidRPr="009A0491" w:rsidRDefault="008B6E69" w:rsidP="003D67A9">
      <w:pPr>
        <w:pStyle w:val="11"/>
        <w:widowControl w:val="0"/>
        <w:spacing w:after="0"/>
        <w:ind w:firstLine="851"/>
        <w:rPr>
          <w:shd w:val="clear" w:color="auto" w:fill="FFFFFF"/>
        </w:rPr>
      </w:pPr>
      <w:r w:rsidRPr="009A0491">
        <w:t>Острые лейкозы у детей - наиболее частое злокачественное новообр</w:t>
      </w:r>
      <w:r w:rsidRPr="009A0491">
        <w:t>а</w:t>
      </w:r>
      <w:r w:rsidRPr="009A0491">
        <w:t>зование (38-40%), они обуславливают высокую летальность, уступая первое место среди причин смертности у детей старше 2 лет лишь травмам. Отмеч</w:t>
      </w:r>
      <w:r w:rsidRPr="009A0491">
        <w:t>е</w:t>
      </w:r>
      <w:r w:rsidRPr="009A0491">
        <w:t>но, что у детей с болезнью Дауна лейкоз развивается в 15 раз чаще, чем у других детей. Повышенный риск развития лейкоза и других опухолей имее</w:t>
      </w:r>
      <w:r w:rsidRPr="009A0491">
        <w:t>т</w:t>
      </w:r>
      <w:r w:rsidRPr="009A0491">
        <w:t>ся у детей с синдромами Ли-Фраумени, Клайнфельтера, Вискотт-Олдрича, Блума, анемией Фанкони, первичными иммунодефицитами, полицитемией и др.</w:t>
      </w:r>
    </w:p>
    <w:p w:rsidR="000D3ABC" w:rsidRPr="009A0491" w:rsidRDefault="00415DA2" w:rsidP="003D67A9">
      <w:pPr>
        <w:pStyle w:val="11"/>
        <w:widowControl w:val="0"/>
        <w:spacing w:after="0"/>
        <w:ind w:firstLine="851"/>
      </w:pPr>
      <w:r w:rsidRPr="009A0491">
        <w:t xml:space="preserve">Частота лейкозов у детей составляет </w:t>
      </w:r>
      <w:r w:rsidR="00D73F51">
        <w:t xml:space="preserve">в среднем 5 случаев </w:t>
      </w:r>
      <w:r w:rsidR="00D73F51" w:rsidRPr="009A0491">
        <w:t>на 100 т</w:t>
      </w:r>
      <w:r w:rsidR="00D73F51" w:rsidRPr="009A0491">
        <w:t>ы</w:t>
      </w:r>
      <w:r w:rsidR="00D73F51" w:rsidRPr="009A0491">
        <w:t>сяч</w:t>
      </w:r>
      <w:r w:rsidRPr="009A0491">
        <w:t>. Чаще болеют дети в возрасте 2-5 лет. Острый лейкоз встречается в 95-98% случаев, редко наблюдается хронический миелолейкоз (2-5%). По мо</w:t>
      </w:r>
      <w:r w:rsidRPr="009A0491">
        <w:t>р</w:t>
      </w:r>
      <w:r w:rsidRPr="009A0491">
        <w:t>фологическим критериям бластных клеток различают лимфоидные и миел</w:t>
      </w:r>
      <w:r w:rsidRPr="009A0491">
        <w:t>о</w:t>
      </w:r>
      <w:r w:rsidRPr="009A0491">
        <w:t>идные варианты острого лейкоза (аналогично острым лейкозам взрослых). В детском возрасте чаще встречаются лимфобластные варианты острого лейк</w:t>
      </w:r>
      <w:r w:rsidRPr="009A0491">
        <w:t>о</w:t>
      </w:r>
      <w:r w:rsidRPr="009A0491">
        <w:t>за (78-80%). Нелимфобластные варианты более характерны для детей ста</w:t>
      </w:r>
      <w:r w:rsidRPr="009A0491">
        <w:t>р</w:t>
      </w:r>
      <w:r w:rsidRPr="009A0491">
        <w:t xml:space="preserve">шего возраста и составляют 17-20%, а у детей раннего возраста - до 40%. </w:t>
      </w:r>
    </w:p>
    <w:p w:rsidR="00415DA2" w:rsidRPr="009A0491" w:rsidRDefault="00415DA2" w:rsidP="003D67A9">
      <w:pPr>
        <w:pStyle w:val="11"/>
        <w:widowControl w:val="0"/>
        <w:spacing w:after="0"/>
        <w:ind w:firstLine="851"/>
        <w:rPr>
          <w:b/>
        </w:rPr>
      </w:pPr>
      <w:r w:rsidRPr="009A0491">
        <w:t>Хронический лимфолейкоз у детей не описан.</w:t>
      </w:r>
    </w:p>
    <w:p w:rsidR="00BC5982" w:rsidRPr="009A0491" w:rsidRDefault="00D7143E" w:rsidP="003D67A9">
      <w:pPr>
        <w:pStyle w:val="11"/>
        <w:widowControl w:val="0"/>
        <w:spacing w:after="0"/>
        <w:ind w:firstLine="851"/>
        <w:rPr>
          <w:rFonts w:eastAsia="Times New Roman"/>
          <w:b/>
        </w:rPr>
      </w:pPr>
      <w:r w:rsidRPr="009A0491">
        <w:rPr>
          <w:b/>
        </w:rPr>
        <w:t>1.2.</w:t>
      </w:r>
      <w:r w:rsidRPr="009A0491">
        <w:t xml:space="preserve"> </w:t>
      </w:r>
      <w:r w:rsidR="003F328D" w:rsidRPr="009A0491">
        <w:rPr>
          <w:b/>
        </w:rPr>
        <w:t xml:space="preserve">Этиология и патогенез </w:t>
      </w:r>
      <w:r w:rsidR="003D3221" w:rsidRPr="009A0491">
        <w:rPr>
          <w:rFonts w:eastAsia="Times New Roman"/>
          <w:b/>
        </w:rPr>
        <w:t>лейкозов</w:t>
      </w:r>
    </w:p>
    <w:p w:rsidR="00804934" w:rsidRPr="009A0491" w:rsidRDefault="00804934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mirrorIndents/>
        <w:jc w:val="both"/>
        <w:textAlignment w:val="baseline"/>
        <w:rPr>
          <w:sz w:val="28"/>
          <w:szCs w:val="28"/>
        </w:rPr>
      </w:pPr>
      <w:r w:rsidRPr="009A0491">
        <w:rPr>
          <w:sz w:val="28"/>
          <w:szCs w:val="28"/>
        </w:rPr>
        <w:t>В   настоящее   время   опухолевая   природа   лейкозов  является о</w:t>
      </w:r>
      <w:r w:rsidRPr="009A0491">
        <w:rPr>
          <w:sz w:val="28"/>
          <w:szCs w:val="28"/>
        </w:rPr>
        <w:t>б</w:t>
      </w:r>
      <w:r w:rsidRPr="009A0491">
        <w:rPr>
          <w:sz w:val="28"/>
          <w:szCs w:val="28"/>
        </w:rPr>
        <w:t>щепризнанной, а, следовательно, этиологические факторы для опухолей и лейкозов   едины. </w:t>
      </w:r>
    </w:p>
    <w:p w:rsidR="00804934" w:rsidRPr="009A0491" w:rsidRDefault="00804934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mirrorIndents/>
        <w:jc w:val="both"/>
        <w:textAlignment w:val="baseline"/>
        <w:rPr>
          <w:sz w:val="28"/>
          <w:szCs w:val="28"/>
        </w:rPr>
      </w:pPr>
      <w:r w:rsidRPr="009A0491">
        <w:rPr>
          <w:sz w:val="28"/>
          <w:szCs w:val="28"/>
        </w:rPr>
        <w:t xml:space="preserve"> Выделяют   три   основные   группы  факторов:  </w:t>
      </w:r>
    </w:p>
    <w:p w:rsidR="00804934" w:rsidRPr="009A0491" w:rsidRDefault="00804934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mirrorIndents/>
        <w:jc w:val="both"/>
        <w:textAlignment w:val="baseline"/>
        <w:rPr>
          <w:sz w:val="28"/>
          <w:szCs w:val="28"/>
        </w:rPr>
      </w:pPr>
      <w:r w:rsidRPr="009A0491">
        <w:rPr>
          <w:sz w:val="28"/>
          <w:szCs w:val="28"/>
        </w:rPr>
        <w:t>1. ионизирующее излучение;  </w:t>
      </w:r>
    </w:p>
    <w:p w:rsidR="00804934" w:rsidRPr="009A0491" w:rsidRDefault="00804934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mirrorIndents/>
        <w:jc w:val="both"/>
        <w:textAlignment w:val="baseline"/>
        <w:rPr>
          <w:sz w:val="28"/>
          <w:szCs w:val="28"/>
        </w:rPr>
      </w:pPr>
      <w:r w:rsidRPr="009A0491">
        <w:rPr>
          <w:sz w:val="28"/>
          <w:szCs w:val="28"/>
        </w:rPr>
        <w:t>2. химические канцерогены;  </w:t>
      </w:r>
    </w:p>
    <w:p w:rsidR="00804934" w:rsidRPr="009A0491" w:rsidRDefault="00804934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mirrorIndents/>
        <w:jc w:val="both"/>
        <w:textAlignment w:val="baseline"/>
        <w:rPr>
          <w:sz w:val="28"/>
          <w:szCs w:val="28"/>
        </w:rPr>
      </w:pPr>
      <w:r w:rsidRPr="009A0491">
        <w:rPr>
          <w:sz w:val="28"/>
          <w:szCs w:val="28"/>
        </w:rPr>
        <w:t>3. вирусы.</w:t>
      </w:r>
    </w:p>
    <w:p w:rsidR="00804934" w:rsidRPr="009A0491" w:rsidRDefault="00804934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mirrorIndents/>
        <w:jc w:val="both"/>
        <w:textAlignment w:val="baseline"/>
        <w:rPr>
          <w:sz w:val="28"/>
          <w:szCs w:val="28"/>
        </w:rPr>
      </w:pPr>
      <w:r w:rsidRPr="009A0491">
        <w:rPr>
          <w:sz w:val="28"/>
          <w:szCs w:val="28"/>
        </w:rPr>
        <w:t>Так  же имеется так называемая генетическая предрасположенность к лейкозам, это может быть вызвано сниженной резистентностью хромосом к действию   мутагенных  агентов,  а  также  недостаточной  активностью фе</w:t>
      </w:r>
      <w:r w:rsidRPr="009A0491">
        <w:rPr>
          <w:sz w:val="28"/>
          <w:szCs w:val="28"/>
        </w:rPr>
        <w:t>р</w:t>
      </w:r>
      <w:r w:rsidRPr="009A0491">
        <w:rPr>
          <w:sz w:val="28"/>
          <w:szCs w:val="28"/>
        </w:rPr>
        <w:lastRenderedPageBreak/>
        <w:t>ментных  систем  репаративного  синтеза нуклеиновых кислот. Другим сущ</w:t>
      </w:r>
      <w:r w:rsidRPr="009A0491">
        <w:rPr>
          <w:sz w:val="28"/>
          <w:szCs w:val="28"/>
        </w:rPr>
        <w:t>е</w:t>
      </w:r>
      <w:r w:rsidRPr="009A0491">
        <w:rPr>
          <w:sz w:val="28"/>
          <w:szCs w:val="28"/>
        </w:rPr>
        <w:t>ственным    условием,    способствующим    реализации    действия канцер</w:t>
      </w:r>
      <w:r w:rsidRPr="009A0491">
        <w:rPr>
          <w:sz w:val="28"/>
          <w:szCs w:val="28"/>
        </w:rPr>
        <w:t>о</w:t>
      </w:r>
      <w:r w:rsidRPr="009A0491">
        <w:rPr>
          <w:sz w:val="28"/>
          <w:szCs w:val="28"/>
        </w:rPr>
        <w:t>генных факторов и возникновению гемобластозов, является низкая акти</w:t>
      </w:r>
      <w:r w:rsidRPr="009A0491">
        <w:rPr>
          <w:sz w:val="28"/>
          <w:szCs w:val="28"/>
        </w:rPr>
        <w:t>в</w:t>
      </w:r>
      <w:r w:rsidRPr="009A0491">
        <w:rPr>
          <w:sz w:val="28"/>
          <w:szCs w:val="28"/>
        </w:rPr>
        <w:t>ность     антиканцерогенных     механизмов     противоопухолевой резистен</w:t>
      </w:r>
      <w:r w:rsidRPr="009A0491">
        <w:rPr>
          <w:sz w:val="28"/>
          <w:szCs w:val="28"/>
        </w:rPr>
        <w:t>т</w:t>
      </w:r>
      <w:r w:rsidRPr="009A0491">
        <w:rPr>
          <w:sz w:val="28"/>
          <w:szCs w:val="28"/>
        </w:rPr>
        <w:t>ности   организма.  Эти  механизмы  препядствуют  реализации эффектов канцерогенных агентов, инактивируя или элиминируя их.</w:t>
      </w:r>
    </w:p>
    <w:p w:rsidR="00804934" w:rsidRPr="009A0491" w:rsidRDefault="00804934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mirrorIndents/>
        <w:jc w:val="both"/>
        <w:textAlignment w:val="baseline"/>
        <w:rPr>
          <w:sz w:val="28"/>
          <w:szCs w:val="28"/>
        </w:rPr>
      </w:pPr>
      <w:r w:rsidRPr="009A0491">
        <w:rPr>
          <w:sz w:val="28"/>
          <w:szCs w:val="28"/>
        </w:rPr>
        <w:t>Данные эпидемиологических исследований позволяют утверждать, что в семьях лиц, больных острыми лейкозами, риск заболеваемости пов</w:t>
      </w:r>
      <w:r w:rsidRPr="009A0491">
        <w:rPr>
          <w:sz w:val="28"/>
          <w:szCs w:val="28"/>
        </w:rPr>
        <w:t>ы</w:t>
      </w:r>
      <w:r w:rsidRPr="009A0491">
        <w:rPr>
          <w:sz w:val="28"/>
          <w:szCs w:val="28"/>
        </w:rPr>
        <w:t>шается почти в 3-4 раза. При наличии острого лейкоза у одного из моноз</w:t>
      </w:r>
      <w:r w:rsidRPr="009A0491">
        <w:rPr>
          <w:sz w:val="28"/>
          <w:szCs w:val="28"/>
        </w:rPr>
        <w:t>и</w:t>
      </w:r>
      <w:r w:rsidRPr="009A0491">
        <w:rPr>
          <w:sz w:val="28"/>
          <w:szCs w:val="28"/>
        </w:rPr>
        <w:t>готных близнецов вероятность заболевания другого составляет 25%. Счит</w:t>
      </w:r>
      <w:r w:rsidRPr="009A0491">
        <w:rPr>
          <w:sz w:val="28"/>
          <w:szCs w:val="28"/>
        </w:rPr>
        <w:t>а</w:t>
      </w:r>
      <w:r w:rsidRPr="009A0491">
        <w:rPr>
          <w:sz w:val="28"/>
          <w:szCs w:val="28"/>
        </w:rPr>
        <w:t>ется, что роль генетических факторов ограничивается формированием пре</w:t>
      </w:r>
      <w:r w:rsidRPr="009A0491">
        <w:rPr>
          <w:sz w:val="28"/>
          <w:szCs w:val="28"/>
        </w:rPr>
        <w:t>д</w:t>
      </w:r>
      <w:r w:rsidRPr="009A0491">
        <w:rPr>
          <w:sz w:val="28"/>
          <w:szCs w:val="28"/>
        </w:rPr>
        <w:t>расположенности к лейкозу, а затем реализуется под воздействием лучевых, химических факторов. Повышение мутабельности может быть вызвано н</w:t>
      </w:r>
      <w:r w:rsidRPr="009A0491">
        <w:rPr>
          <w:sz w:val="28"/>
          <w:szCs w:val="28"/>
        </w:rPr>
        <w:t>а</w:t>
      </w:r>
      <w:r w:rsidRPr="009A0491">
        <w:rPr>
          <w:sz w:val="28"/>
          <w:szCs w:val="28"/>
        </w:rPr>
        <w:t>следственной нестабильностью генетического аппарата под воздействием онкогенных факторов.</w:t>
      </w:r>
    </w:p>
    <w:p w:rsidR="00804934" w:rsidRPr="009A0491" w:rsidRDefault="00804934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mirrorIndents/>
        <w:jc w:val="both"/>
        <w:textAlignment w:val="baseline"/>
        <w:rPr>
          <w:sz w:val="28"/>
          <w:szCs w:val="28"/>
        </w:rPr>
      </w:pPr>
      <w:r w:rsidRPr="009A0491">
        <w:rPr>
          <w:sz w:val="28"/>
          <w:szCs w:val="28"/>
        </w:rPr>
        <w:t>Развитие лейкоза включает в себя следующие стадии:</w:t>
      </w:r>
    </w:p>
    <w:p w:rsidR="00804934" w:rsidRPr="009A0491" w:rsidRDefault="00804934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mirrorIndents/>
        <w:jc w:val="both"/>
        <w:rPr>
          <w:sz w:val="28"/>
          <w:szCs w:val="28"/>
        </w:rPr>
      </w:pPr>
      <w:r w:rsidRPr="009A0491">
        <w:rPr>
          <w:sz w:val="28"/>
          <w:szCs w:val="28"/>
        </w:rPr>
        <w:t>1. Инициация. В эту стадию на стволовую клетку крови происходит воздействие мутагенного фактора риска (мутагенными могут быть один, н</w:t>
      </w:r>
      <w:r w:rsidRPr="009A0491">
        <w:rPr>
          <w:sz w:val="28"/>
          <w:szCs w:val="28"/>
        </w:rPr>
        <w:t>е</w:t>
      </w:r>
      <w:r w:rsidRPr="009A0491">
        <w:rPr>
          <w:sz w:val="28"/>
          <w:szCs w:val="28"/>
        </w:rPr>
        <w:t>сколько или все вышеперечисленные факторы риска). В результате чего, нормальные кроветворные клетки повышают свою мутабельность. В одной или нескольких из них проявляется специфическая мутация. Возникает оп</w:t>
      </w:r>
      <w:r w:rsidRPr="009A0491">
        <w:rPr>
          <w:sz w:val="28"/>
          <w:szCs w:val="28"/>
        </w:rPr>
        <w:t>у</w:t>
      </w:r>
      <w:r w:rsidRPr="009A0491">
        <w:rPr>
          <w:sz w:val="28"/>
          <w:szCs w:val="28"/>
        </w:rPr>
        <w:t>холевая трансформация.</w:t>
      </w:r>
    </w:p>
    <w:p w:rsidR="00804934" w:rsidRPr="009A0491" w:rsidRDefault="00804934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mirrorIndents/>
        <w:jc w:val="both"/>
        <w:rPr>
          <w:sz w:val="28"/>
          <w:szCs w:val="28"/>
        </w:rPr>
      </w:pPr>
      <w:r w:rsidRPr="009A0491">
        <w:rPr>
          <w:sz w:val="28"/>
          <w:szCs w:val="28"/>
        </w:rPr>
        <w:t>2. Промоция. Созревание лейкозной клетки приостанавливается на той стадии, где произошла мутация, но способность к пролиферации сохр</w:t>
      </w:r>
      <w:r w:rsidRPr="009A0491">
        <w:rPr>
          <w:sz w:val="28"/>
          <w:szCs w:val="28"/>
        </w:rPr>
        <w:t>а</w:t>
      </w:r>
      <w:r w:rsidRPr="009A0491">
        <w:rPr>
          <w:sz w:val="28"/>
          <w:szCs w:val="28"/>
        </w:rPr>
        <w:t>няется. Клетка-мутант способна к безграничному образованию новых клеток, в процессе которого претерпевает новые мутации. Как следствие – происх</w:t>
      </w:r>
      <w:r w:rsidRPr="009A0491">
        <w:rPr>
          <w:sz w:val="28"/>
          <w:szCs w:val="28"/>
        </w:rPr>
        <w:t>о</w:t>
      </w:r>
      <w:r w:rsidRPr="009A0491">
        <w:rPr>
          <w:sz w:val="28"/>
          <w:szCs w:val="28"/>
        </w:rPr>
        <w:t>дит формирование колонии идентичных лейкозных клеток и их гиперпрол</w:t>
      </w:r>
      <w:r w:rsidRPr="009A0491">
        <w:rPr>
          <w:sz w:val="28"/>
          <w:szCs w:val="28"/>
        </w:rPr>
        <w:t>и</w:t>
      </w:r>
      <w:r w:rsidRPr="009A0491">
        <w:rPr>
          <w:sz w:val="28"/>
          <w:szCs w:val="28"/>
        </w:rPr>
        <w:t>ферация.</w:t>
      </w:r>
    </w:p>
    <w:p w:rsidR="00804934" w:rsidRPr="009A0491" w:rsidRDefault="00804934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mirrorIndents/>
        <w:jc w:val="both"/>
        <w:rPr>
          <w:sz w:val="28"/>
          <w:szCs w:val="28"/>
        </w:rPr>
      </w:pPr>
      <w:r w:rsidRPr="009A0491">
        <w:rPr>
          <w:sz w:val="28"/>
          <w:szCs w:val="28"/>
        </w:rPr>
        <w:t>3. Инфильтрация. Вследствие подавления процесса нормального г</w:t>
      </w:r>
      <w:r w:rsidRPr="009A0491">
        <w:rPr>
          <w:sz w:val="28"/>
          <w:szCs w:val="28"/>
        </w:rPr>
        <w:t>е</w:t>
      </w:r>
      <w:r w:rsidRPr="009A0491">
        <w:rPr>
          <w:sz w:val="28"/>
          <w:szCs w:val="28"/>
        </w:rPr>
        <w:t>мопоэза в костном мозге накапливаются лейкозные клетки, которые замещ</w:t>
      </w:r>
      <w:r w:rsidRPr="009A0491">
        <w:rPr>
          <w:sz w:val="28"/>
          <w:szCs w:val="28"/>
        </w:rPr>
        <w:t>а</w:t>
      </w:r>
      <w:r w:rsidRPr="009A0491">
        <w:rPr>
          <w:sz w:val="28"/>
          <w:szCs w:val="28"/>
        </w:rPr>
        <w:lastRenderedPageBreak/>
        <w:t>ют и вытесняют сохранившиеся нормальные клетки(в периферической крови развивается лейкопения, анемия, тромбоцитопения).</w:t>
      </w:r>
    </w:p>
    <w:p w:rsidR="00804934" w:rsidRPr="009A0491" w:rsidRDefault="00804934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mirrorIndents/>
        <w:jc w:val="both"/>
        <w:rPr>
          <w:sz w:val="28"/>
          <w:szCs w:val="28"/>
        </w:rPr>
      </w:pPr>
      <w:r w:rsidRPr="009A0491">
        <w:rPr>
          <w:sz w:val="28"/>
          <w:szCs w:val="28"/>
        </w:rPr>
        <w:t>4. Прогрессия. За счёт формирования множества клонов различного фенотипа и генотипа клетки претерпевают новые мутации, соответственно постепенно увеличивают свою злокачественность-это и есть ни что иное, как опухолевая прогрессия.</w:t>
      </w:r>
    </w:p>
    <w:p w:rsidR="00804934" w:rsidRPr="009A0491" w:rsidRDefault="00804934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mirrorIndents/>
        <w:jc w:val="both"/>
        <w:rPr>
          <w:sz w:val="28"/>
          <w:szCs w:val="28"/>
        </w:rPr>
      </w:pPr>
      <w:r w:rsidRPr="009A0491">
        <w:rPr>
          <w:sz w:val="28"/>
          <w:szCs w:val="28"/>
        </w:rPr>
        <w:t>5. Метастазирование. Происходит проникновение и пролиферация этих клонов в других органах и тканях. Особенно выражена лейкозная пр</w:t>
      </w:r>
      <w:r w:rsidRPr="009A0491">
        <w:rPr>
          <w:sz w:val="28"/>
          <w:szCs w:val="28"/>
        </w:rPr>
        <w:t>о</w:t>
      </w:r>
      <w:r w:rsidRPr="009A0491">
        <w:rPr>
          <w:sz w:val="28"/>
          <w:szCs w:val="28"/>
        </w:rPr>
        <w:t>лиферация в тканях РЭС. В результате возникает гепатомегалия, спленомег</w:t>
      </w:r>
      <w:r w:rsidRPr="009A0491">
        <w:rPr>
          <w:sz w:val="28"/>
          <w:szCs w:val="28"/>
        </w:rPr>
        <w:t>а</w:t>
      </w:r>
      <w:r w:rsidRPr="009A0491">
        <w:rPr>
          <w:sz w:val="28"/>
          <w:szCs w:val="28"/>
        </w:rPr>
        <w:t>лия и лимфаденопатия.</w:t>
      </w:r>
    </w:p>
    <w:p w:rsidR="00BC5982" w:rsidRPr="009A0491" w:rsidRDefault="00D7143E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="00BC5982" w:rsidRPr="009A0491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Факторы риска </w:t>
      </w:r>
      <w:r w:rsidR="003D3221" w:rsidRPr="009A0491">
        <w:rPr>
          <w:rFonts w:ascii="Times New Roman" w:eastAsia="Times New Roman" w:hAnsi="Times New Roman" w:cs="Times New Roman"/>
          <w:b/>
          <w:sz w:val="28"/>
          <w:szCs w:val="28"/>
        </w:rPr>
        <w:t>лейкозов</w:t>
      </w:r>
    </w:p>
    <w:p w:rsidR="00D767B1" w:rsidRPr="009A0491" w:rsidRDefault="00804934" w:rsidP="003D67A9">
      <w:pPr>
        <w:widowControl w:val="0"/>
        <w:tabs>
          <w:tab w:val="left" w:pos="1134"/>
        </w:tabs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Воздействие ряда факторов приводит к мутации гена отвечающего за развитие и созревание бластных клеток крови (по эритроцитарному пути, по лейкоцитарному и по тромбоцитарному пути) или мутация стволовой клетки (первоначальная клетка, которая запускает процесс кроветворения), в резул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тате чего они становятся злокачественными. Быстрое размножение опухол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вых клеток, нарушает нормальный процесс кроветворения и замещение зд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ровых клеток опухол</w:t>
      </w:r>
      <w:r w:rsidR="00D767B1" w:rsidRPr="009A0491">
        <w:rPr>
          <w:rFonts w:ascii="Times New Roman" w:eastAsia="Times New Roman" w:hAnsi="Times New Roman" w:cs="Times New Roman"/>
          <w:sz w:val="28"/>
          <w:szCs w:val="28"/>
        </w:rPr>
        <w:t>ью.</w:t>
      </w:r>
    </w:p>
    <w:p w:rsidR="00804934" w:rsidRPr="009A0491" w:rsidRDefault="00804934" w:rsidP="003D67A9">
      <w:pPr>
        <w:widowControl w:val="0"/>
        <w:tabs>
          <w:tab w:val="left" w:pos="1134"/>
        </w:tabs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bCs/>
          <w:sz w:val="28"/>
          <w:szCs w:val="28"/>
        </w:rPr>
        <w:t>Факторы риска, приводящие к лейкозу:</w:t>
      </w:r>
    </w:p>
    <w:p w:rsidR="00804934" w:rsidRPr="009A0491" w:rsidRDefault="00D767B1" w:rsidP="003D67A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онизирующая радиация: подвергаются врачи рентгенологи, после атомной бомбардировки, лучевая терапия, ультрафиолетовое излучение;</w:t>
      </w:r>
    </w:p>
    <w:p w:rsidR="00804934" w:rsidRPr="009A0491" w:rsidRDefault="00D767B1" w:rsidP="003D67A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имические канцерогенные вещества: толуол, входит в состав кр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сок, лаков; пестициды используются в сельском хозяйстве;  мышьяк встреч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ется в металлургии; некоторые лекарственные препараты, например: Хл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рамфеникол и другие;  </w:t>
      </w:r>
    </w:p>
    <w:p w:rsidR="00804934" w:rsidRPr="009A0491" w:rsidRDefault="00D767B1" w:rsidP="003D67A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екоторые виды вирусов: HTLV (Т - лимфотропный вирус челов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ка);</w:t>
      </w:r>
    </w:p>
    <w:p w:rsidR="00804934" w:rsidRPr="009A0491" w:rsidRDefault="00D767B1" w:rsidP="003D67A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ытовые факторы: выхлопы автомобилей, добавки в различные п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щевые продукты, курение;</w:t>
      </w:r>
    </w:p>
    <w:p w:rsidR="00804934" w:rsidRPr="009A0491" w:rsidRDefault="00D767B1" w:rsidP="003D67A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аследственная предрасположенность к раковым заболеваниям;</w:t>
      </w:r>
    </w:p>
    <w:p w:rsidR="00804934" w:rsidRPr="009A0491" w:rsidRDefault="00D767B1" w:rsidP="003D67A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804934" w:rsidRPr="009A0491">
        <w:rPr>
          <w:rFonts w:ascii="Times New Roman" w:eastAsia="Times New Roman" w:hAnsi="Times New Roman" w:cs="Times New Roman"/>
          <w:sz w:val="28"/>
          <w:szCs w:val="28"/>
        </w:rPr>
        <w:t>еханические повреждения тканей.</w:t>
      </w:r>
    </w:p>
    <w:p w:rsidR="0064030E" w:rsidRPr="009A0491" w:rsidRDefault="00D7143E" w:rsidP="003D67A9">
      <w:pPr>
        <w:pStyle w:val="11"/>
        <w:widowControl w:val="0"/>
        <w:spacing w:after="0"/>
        <w:ind w:firstLine="851"/>
        <w:rPr>
          <w:rFonts w:eastAsia="Times New Roman"/>
          <w:b/>
        </w:rPr>
      </w:pPr>
      <w:r w:rsidRPr="009A0491">
        <w:rPr>
          <w:rFonts w:eastAsia="Times New Roman"/>
          <w:b/>
        </w:rPr>
        <w:t xml:space="preserve">1.4. </w:t>
      </w:r>
      <w:r w:rsidR="003D3221" w:rsidRPr="009A0491">
        <w:rPr>
          <w:rFonts w:eastAsia="Times New Roman"/>
          <w:b/>
        </w:rPr>
        <w:t xml:space="preserve">Классификация </w:t>
      </w:r>
      <w:r w:rsidR="00BC5982" w:rsidRPr="009A0491">
        <w:rPr>
          <w:rFonts w:eastAsia="Times New Roman"/>
          <w:b/>
        </w:rPr>
        <w:t xml:space="preserve">и клиническая картина </w:t>
      </w:r>
      <w:r w:rsidR="003D3221" w:rsidRPr="009A0491">
        <w:rPr>
          <w:rFonts w:eastAsia="Times New Roman"/>
          <w:b/>
        </w:rPr>
        <w:t>лейкозов</w:t>
      </w:r>
    </w:p>
    <w:p w:rsidR="00D767B1" w:rsidRPr="009A0491" w:rsidRDefault="00D767B1" w:rsidP="003D67A9">
      <w:pPr>
        <w:widowControl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Style w:val="af0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При острых лейкозах </w:t>
      </w:r>
      <w:r w:rsidRPr="009A0491">
        <w:rPr>
          <w:rFonts w:ascii="Times New Roman" w:hAnsi="Times New Roman" w:cs="Times New Roman"/>
          <w:sz w:val="28"/>
          <w:szCs w:val="28"/>
        </w:rPr>
        <w:t>отмечаются 4 клинических синдрома:</w:t>
      </w:r>
    </w:p>
    <w:p w:rsidR="00D767B1" w:rsidRPr="009A0491" w:rsidRDefault="003F24AD" w:rsidP="003D67A9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E1EE6" w:rsidRPr="009A049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="00D767B1" w:rsidRPr="009A049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bdr w:val="none" w:sz="0" w:space="0" w:color="auto" w:frame="1"/>
          </w:rPr>
          <w:t>немический</w:t>
        </w:r>
      </w:hyperlink>
      <w:r w:rsidR="00D767B1"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 синдром: </w:t>
      </w:r>
      <w:r w:rsidR="00D767B1" w:rsidRPr="009A0491">
        <w:rPr>
          <w:rFonts w:ascii="Times New Roman" w:hAnsi="Times New Roman" w:cs="Times New Roman"/>
          <w:sz w:val="28"/>
          <w:szCs w:val="28"/>
        </w:rPr>
        <w:t>развивается из-за недостатка выработки эри</w:t>
      </w:r>
      <w:r w:rsidR="00D767B1" w:rsidRPr="009A0491">
        <w:rPr>
          <w:rFonts w:ascii="Times New Roman" w:hAnsi="Times New Roman" w:cs="Times New Roman"/>
          <w:sz w:val="28"/>
          <w:szCs w:val="28"/>
        </w:rPr>
        <w:t>т</w:t>
      </w:r>
      <w:r w:rsidR="00D767B1" w:rsidRPr="009A0491">
        <w:rPr>
          <w:rFonts w:ascii="Times New Roman" w:hAnsi="Times New Roman" w:cs="Times New Roman"/>
          <w:sz w:val="28"/>
          <w:szCs w:val="28"/>
        </w:rPr>
        <w:t>роцитов, могут присутствовать множество симптомов или некоторые из них. Проявляется в виде усталости, бледности кожи и склер, головокруж</w:t>
      </w:r>
      <w:r w:rsidR="00D767B1" w:rsidRPr="009A0491">
        <w:rPr>
          <w:rFonts w:ascii="Times New Roman" w:hAnsi="Times New Roman" w:cs="Times New Roman"/>
          <w:sz w:val="28"/>
          <w:szCs w:val="28"/>
        </w:rPr>
        <w:t>е</w:t>
      </w:r>
      <w:r w:rsidR="00D767B1" w:rsidRPr="009A0491">
        <w:rPr>
          <w:rFonts w:ascii="Times New Roman" w:hAnsi="Times New Roman" w:cs="Times New Roman"/>
          <w:sz w:val="28"/>
          <w:szCs w:val="28"/>
        </w:rPr>
        <w:t>ние, </w:t>
      </w:r>
      <w:hyperlink r:id="rId10" w:history="1">
        <w:r w:rsidR="00D767B1" w:rsidRPr="009A04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тошнота</w:t>
        </w:r>
      </w:hyperlink>
      <w:r w:rsidR="00D767B1" w:rsidRPr="009A0491">
        <w:rPr>
          <w:rFonts w:ascii="Times New Roman" w:hAnsi="Times New Roman" w:cs="Times New Roman"/>
          <w:sz w:val="28"/>
          <w:szCs w:val="28"/>
        </w:rPr>
        <w:t>, быстрое сердцебиение, ломкость ногтей, выпадение волос, п</w:t>
      </w:r>
      <w:r w:rsidR="00D767B1" w:rsidRPr="009A0491">
        <w:rPr>
          <w:rFonts w:ascii="Times New Roman" w:hAnsi="Times New Roman" w:cs="Times New Roman"/>
          <w:sz w:val="28"/>
          <w:szCs w:val="28"/>
        </w:rPr>
        <w:t>а</w:t>
      </w:r>
      <w:r w:rsidR="00D767B1" w:rsidRPr="009A0491">
        <w:rPr>
          <w:rFonts w:ascii="Times New Roman" w:hAnsi="Times New Roman" w:cs="Times New Roman"/>
          <w:sz w:val="28"/>
          <w:szCs w:val="28"/>
        </w:rPr>
        <w:t>тологическое восприятие запаха;</w:t>
      </w:r>
    </w:p>
    <w:p w:rsidR="00D767B1" w:rsidRPr="009A0491" w:rsidRDefault="001E1EE6" w:rsidP="003D67A9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г</w:t>
      </w:r>
      <w:r w:rsidR="00D767B1"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еморрагический синдром:</w:t>
      </w:r>
      <w:r w:rsidR="00D767B1" w:rsidRPr="009A0491">
        <w:rPr>
          <w:rFonts w:ascii="Times New Roman" w:hAnsi="Times New Roman" w:cs="Times New Roman"/>
          <w:sz w:val="28"/>
          <w:szCs w:val="28"/>
        </w:rPr>
        <w:t> развивается в результате недостатка тромбоцитов. Проявляется следующими симптомами: вначале кровотечения из десен, образование синяков, кровоизлияния в слизистые оболочки (язык и другие) или в кожу, в виде мелких точек или пятен. В дальнейшем при пр</w:t>
      </w:r>
      <w:r w:rsidR="00D767B1" w:rsidRPr="009A0491">
        <w:rPr>
          <w:rFonts w:ascii="Times New Roman" w:hAnsi="Times New Roman" w:cs="Times New Roman"/>
          <w:sz w:val="28"/>
          <w:szCs w:val="28"/>
        </w:rPr>
        <w:t>о</w:t>
      </w:r>
      <w:r w:rsidR="00D767B1" w:rsidRPr="009A0491">
        <w:rPr>
          <w:rFonts w:ascii="Times New Roman" w:hAnsi="Times New Roman" w:cs="Times New Roman"/>
          <w:sz w:val="28"/>
          <w:szCs w:val="28"/>
        </w:rPr>
        <w:t>грессировании лейкоза, развиваются и массивные кровотечения, в результате ДВС синдрома (диссеминированное внутрисосудистое свёртывания крови);</w:t>
      </w:r>
    </w:p>
    <w:p w:rsidR="00D767B1" w:rsidRPr="009A0491" w:rsidRDefault="001E1EE6" w:rsidP="003D67A9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</w:t>
      </w:r>
      <w:r w:rsidR="00D767B1"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индром инфекционных осложнений с симптомами интоксик</w:t>
      </w:r>
      <w:r w:rsidR="00D767B1"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а</w:t>
      </w:r>
      <w:r w:rsidR="00D767B1"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ции: </w:t>
      </w:r>
      <w:r w:rsidR="00D767B1" w:rsidRPr="009A0491">
        <w:rPr>
          <w:rFonts w:ascii="Times New Roman" w:hAnsi="Times New Roman" w:cs="Times New Roman"/>
          <w:sz w:val="28"/>
          <w:szCs w:val="28"/>
        </w:rPr>
        <w:t>развивается в результате недостатка лейкоцитов и с последующим сн</w:t>
      </w:r>
      <w:r w:rsidR="00D767B1" w:rsidRPr="009A0491">
        <w:rPr>
          <w:rFonts w:ascii="Times New Roman" w:hAnsi="Times New Roman" w:cs="Times New Roman"/>
          <w:sz w:val="28"/>
          <w:szCs w:val="28"/>
        </w:rPr>
        <w:t>и</w:t>
      </w:r>
      <w:r w:rsidR="00D767B1" w:rsidRPr="009A0491">
        <w:rPr>
          <w:rFonts w:ascii="Times New Roman" w:hAnsi="Times New Roman" w:cs="Times New Roman"/>
          <w:sz w:val="28"/>
          <w:szCs w:val="28"/>
        </w:rPr>
        <w:t>жением иммунитета, повышение температуры тела до 39</w:t>
      </w:r>
      <w:r w:rsidR="00D767B1" w:rsidRPr="009A04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767B1" w:rsidRPr="009A0491">
        <w:rPr>
          <w:rFonts w:ascii="Times New Roman" w:hAnsi="Times New Roman" w:cs="Times New Roman"/>
          <w:sz w:val="28"/>
          <w:szCs w:val="28"/>
        </w:rPr>
        <w:t>С, </w:t>
      </w:r>
      <w:hyperlink r:id="rId11" w:history="1">
        <w:r w:rsidR="00D767B1" w:rsidRPr="009A04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тошнота</w:t>
        </w:r>
      </w:hyperlink>
      <w:r w:rsidR="00D767B1" w:rsidRPr="009A0491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="00D767B1" w:rsidRPr="009A04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рвота</w:t>
        </w:r>
      </w:hyperlink>
      <w:r w:rsidR="00D767B1" w:rsidRPr="009A0491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D767B1" w:rsidRPr="009A04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потеря аппетита</w:t>
        </w:r>
      </w:hyperlink>
      <w:r w:rsidR="00D767B1" w:rsidRPr="009A0491">
        <w:rPr>
          <w:rFonts w:ascii="Times New Roman" w:hAnsi="Times New Roman" w:cs="Times New Roman"/>
          <w:sz w:val="28"/>
          <w:szCs w:val="28"/>
        </w:rPr>
        <w:t>, резкое снижение веса, </w:t>
      </w:r>
      <w:hyperlink r:id="rId14" w:history="1">
        <w:r w:rsidR="00D767B1" w:rsidRPr="009A04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головная боль</w:t>
        </w:r>
      </w:hyperlink>
      <w:r w:rsidR="00D767B1" w:rsidRPr="009A0491">
        <w:rPr>
          <w:rFonts w:ascii="Times New Roman" w:hAnsi="Times New Roman" w:cs="Times New Roman"/>
          <w:sz w:val="28"/>
          <w:szCs w:val="28"/>
        </w:rPr>
        <w:t>, общая слабость. У больного присоединяются различные инфе</w:t>
      </w:r>
      <w:r w:rsidR="00D767B1" w:rsidRPr="009A0491">
        <w:rPr>
          <w:rFonts w:ascii="Times New Roman" w:hAnsi="Times New Roman" w:cs="Times New Roman"/>
          <w:sz w:val="28"/>
          <w:szCs w:val="28"/>
        </w:rPr>
        <w:t>к</w:t>
      </w:r>
      <w:r w:rsidR="00D767B1" w:rsidRPr="009A0491">
        <w:rPr>
          <w:rFonts w:ascii="Times New Roman" w:hAnsi="Times New Roman" w:cs="Times New Roman"/>
          <w:sz w:val="28"/>
          <w:szCs w:val="28"/>
        </w:rPr>
        <w:t>ции: </w:t>
      </w:r>
      <w:hyperlink r:id="rId15" w:history="1">
        <w:r w:rsidR="00D767B1" w:rsidRPr="009A04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грипп</w:t>
        </w:r>
      </w:hyperlink>
      <w:r w:rsidR="00D767B1" w:rsidRPr="009A0491">
        <w:rPr>
          <w:rFonts w:ascii="Times New Roman" w:hAnsi="Times New Roman" w:cs="Times New Roman"/>
          <w:sz w:val="28"/>
          <w:szCs w:val="28"/>
        </w:rPr>
        <w:t>, </w:t>
      </w:r>
      <w:hyperlink r:id="rId16" w:history="1">
        <w:r w:rsidR="00D767B1" w:rsidRPr="009A04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пневмония</w:t>
        </w:r>
      </w:hyperlink>
      <w:r w:rsidR="00D767B1" w:rsidRPr="009A0491">
        <w:rPr>
          <w:rFonts w:ascii="Times New Roman" w:hAnsi="Times New Roman" w:cs="Times New Roman"/>
          <w:sz w:val="28"/>
          <w:szCs w:val="28"/>
        </w:rPr>
        <w:t>, </w:t>
      </w:r>
      <w:hyperlink r:id="rId17" w:history="1">
        <w:r w:rsidR="00D767B1" w:rsidRPr="009A04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пиелонефрит</w:t>
        </w:r>
      </w:hyperlink>
      <w:r w:rsidR="00D767B1" w:rsidRPr="009A0491">
        <w:rPr>
          <w:rFonts w:ascii="Times New Roman" w:hAnsi="Times New Roman" w:cs="Times New Roman"/>
          <w:sz w:val="28"/>
          <w:szCs w:val="28"/>
        </w:rPr>
        <w:t>, </w:t>
      </w:r>
      <w:hyperlink r:id="rId18" w:history="1">
        <w:r w:rsidR="00D767B1" w:rsidRPr="009A04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абсцессы</w:t>
        </w:r>
      </w:hyperlink>
      <w:r w:rsidR="00D767B1" w:rsidRPr="009A0491">
        <w:rPr>
          <w:rFonts w:ascii="Times New Roman" w:hAnsi="Times New Roman" w:cs="Times New Roman"/>
          <w:sz w:val="28"/>
          <w:szCs w:val="28"/>
        </w:rPr>
        <w:t>, и другие;</w:t>
      </w:r>
    </w:p>
    <w:p w:rsidR="00D767B1" w:rsidRPr="009A0491" w:rsidRDefault="001E1EE6" w:rsidP="003D67A9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м</w:t>
      </w:r>
      <w:r w:rsidR="00D767B1"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етастазы - </w:t>
      </w:r>
      <w:r w:rsidR="00D767B1" w:rsidRPr="009A0491">
        <w:rPr>
          <w:rFonts w:ascii="Times New Roman" w:hAnsi="Times New Roman" w:cs="Times New Roman"/>
          <w:sz w:val="28"/>
          <w:szCs w:val="28"/>
        </w:rPr>
        <w:t>по току крови или лимфы опухолевые клетки попадают в здоровые органы, нарушая их структуру, функции и увеличивая их в размере. В первую очередь метастазы попадают в лимфатические узлы, селезёнку, п</w:t>
      </w:r>
      <w:r w:rsidR="00D767B1" w:rsidRPr="009A0491">
        <w:rPr>
          <w:rFonts w:ascii="Times New Roman" w:hAnsi="Times New Roman" w:cs="Times New Roman"/>
          <w:sz w:val="28"/>
          <w:szCs w:val="28"/>
        </w:rPr>
        <w:t>е</w:t>
      </w:r>
      <w:r w:rsidR="00D767B1" w:rsidRPr="009A0491">
        <w:rPr>
          <w:rFonts w:ascii="Times New Roman" w:hAnsi="Times New Roman" w:cs="Times New Roman"/>
          <w:sz w:val="28"/>
          <w:szCs w:val="28"/>
        </w:rPr>
        <w:t>чень, а потом и в другие органы.</w:t>
      </w:r>
    </w:p>
    <w:p w:rsidR="001E1EE6" w:rsidRPr="009A0491" w:rsidRDefault="00D767B1" w:rsidP="003D67A9">
      <w:pPr>
        <w:pStyle w:val="11"/>
        <w:widowControl w:val="0"/>
        <w:spacing w:after="0"/>
        <w:ind w:firstLine="851"/>
      </w:pPr>
      <w:r w:rsidRPr="009A0491">
        <w:rPr>
          <w:rStyle w:val="ac"/>
          <w:b w:val="0"/>
        </w:rPr>
        <w:t>Миелобластный острый лейкоз</w:t>
      </w:r>
      <w:r w:rsidR="00D73F51">
        <w:rPr>
          <w:rStyle w:val="ac"/>
          <w:b w:val="0"/>
        </w:rPr>
        <w:t>:</w:t>
      </w:r>
      <w:r w:rsidRPr="009A0491">
        <w:rPr>
          <w:rStyle w:val="ac"/>
          <w:b w:val="0"/>
        </w:rPr>
        <w:t> </w:t>
      </w:r>
      <w:r w:rsidRPr="009A0491">
        <w:t>нарушается созревание миелоблас</w:t>
      </w:r>
      <w:r w:rsidRPr="009A0491">
        <w:t>т</w:t>
      </w:r>
      <w:r w:rsidRPr="009A0491">
        <w:t>ной клетки, из которой, созревают эозинофилы, нейтрофилы, базофилы. З</w:t>
      </w:r>
      <w:r w:rsidRPr="009A0491">
        <w:t>а</w:t>
      </w:r>
      <w:r w:rsidRPr="009A0491">
        <w:t>болевание развивается быстро, характеризуется выраженным геморрагич</w:t>
      </w:r>
      <w:r w:rsidRPr="009A0491">
        <w:t>е</w:t>
      </w:r>
      <w:r w:rsidRPr="009A0491">
        <w:t>ским синдромом, симптомами интоксикации и инфекционными осложн</w:t>
      </w:r>
      <w:r w:rsidRPr="009A0491">
        <w:t>е</w:t>
      </w:r>
      <w:r w:rsidRPr="009A0491">
        <w:t xml:space="preserve">ниями. Увеличение в размерах печени, селезёнки, лимфатических узлов. В периферической крови сниженное количество эритроцитов, выраженное </w:t>
      </w:r>
      <w:r w:rsidRPr="009A0491">
        <w:lastRenderedPageBreak/>
        <w:t>снижение лейкоцитов и тромбоцитов, присутствуют молодые (миелоблас</w:t>
      </w:r>
      <w:r w:rsidRPr="009A0491">
        <w:t>т</w:t>
      </w:r>
      <w:r w:rsidRPr="009A0491">
        <w:t>ные) клетки.</w:t>
      </w:r>
    </w:p>
    <w:p w:rsidR="001E1EE6" w:rsidRPr="009A0491" w:rsidRDefault="00D767B1" w:rsidP="003D67A9">
      <w:pPr>
        <w:pStyle w:val="11"/>
        <w:widowControl w:val="0"/>
        <w:spacing w:after="0"/>
        <w:ind w:firstLine="851"/>
      </w:pPr>
      <w:r w:rsidRPr="009A0491">
        <w:rPr>
          <w:rStyle w:val="ac"/>
          <w:b w:val="0"/>
        </w:rPr>
        <w:t>Эритробластный острый лейкоз</w:t>
      </w:r>
      <w:r w:rsidR="00D73F51">
        <w:rPr>
          <w:rStyle w:val="ac"/>
          <w:b w:val="0"/>
        </w:rPr>
        <w:t>:</w:t>
      </w:r>
      <w:r w:rsidRPr="009A0491">
        <w:rPr>
          <w:rStyle w:val="ac"/>
          <w:b w:val="0"/>
        </w:rPr>
        <w:t> </w:t>
      </w:r>
      <w:r w:rsidRPr="009A0491">
        <w:t>поражаются клетки предшественн</w:t>
      </w:r>
      <w:r w:rsidRPr="009A0491">
        <w:t>и</w:t>
      </w:r>
      <w:r w:rsidRPr="009A0491">
        <w:t>цы, из которых в дальнейшем должны развиться эритроциты. Чаще встреч</w:t>
      </w:r>
      <w:r w:rsidRPr="009A0491">
        <w:t>а</w:t>
      </w:r>
      <w:r w:rsidRPr="009A0491">
        <w:t>ется в пожилом возрасте, характеризуется выраженным анемическим си</w:t>
      </w:r>
      <w:r w:rsidRPr="009A0491">
        <w:t>н</w:t>
      </w:r>
      <w:r w:rsidRPr="009A0491">
        <w:t>дромом, не наблюдается увеличение селезёнки, лимфатических узлов. В п</w:t>
      </w:r>
      <w:r w:rsidRPr="009A0491">
        <w:t>е</w:t>
      </w:r>
      <w:r w:rsidRPr="009A0491">
        <w:t>риферической крови снижено количество эритроцитов, лейкоцитов и тро</w:t>
      </w:r>
      <w:r w:rsidRPr="009A0491">
        <w:t>м</w:t>
      </w:r>
      <w:r w:rsidRPr="009A0491">
        <w:t>боцитов, н</w:t>
      </w:r>
      <w:r w:rsidRPr="009A0491">
        <w:t>а</w:t>
      </w:r>
      <w:r w:rsidRPr="009A0491">
        <w:t>личие молодых клеток (эритробластов).</w:t>
      </w:r>
    </w:p>
    <w:p w:rsidR="001E1EE6" w:rsidRPr="009A0491" w:rsidRDefault="00D767B1" w:rsidP="003D67A9">
      <w:pPr>
        <w:pStyle w:val="11"/>
        <w:widowControl w:val="0"/>
        <w:spacing w:after="0"/>
        <w:ind w:firstLine="851"/>
      </w:pPr>
      <w:r w:rsidRPr="009A0491">
        <w:rPr>
          <w:rStyle w:val="ac"/>
          <w:b w:val="0"/>
        </w:rPr>
        <w:t>Монобластный острый лейкоз</w:t>
      </w:r>
      <w:r w:rsidR="00D73F51">
        <w:rPr>
          <w:rStyle w:val="ac"/>
          <w:b w:val="0"/>
        </w:rPr>
        <w:t>:</w:t>
      </w:r>
      <w:r w:rsidRPr="009A0491">
        <w:rPr>
          <w:rStyle w:val="ac"/>
          <w:b w:val="0"/>
        </w:rPr>
        <w:t> </w:t>
      </w:r>
      <w:r w:rsidRPr="009A0491">
        <w:t>нарушается выработка лимфоцитов и моноцитов, соответственно они будут снижены в периферической крови. Клинически, проявляется, повышением температуры и присоединением ра</w:t>
      </w:r>
      <w:r w:rsidRPr="009A0491">
        <w:t>з</w:t>
      </w:r>
      <w:r w:rsidRPr="009A0491">
        <w:t>личных инфекций.</w:t>
      </w:r>
    </w:p>
    <w:p w:rsidR="001E1EE6" w:rsidRPr="009A0491" w:rsidRDefault="00D767B1" w:rsidP="003D67A9">
      <w:pPr>
        <w:pStyle w:val="11"/>
        <w:widowControl w:val="0"/>
        <w:spacing w:after="0"/>
        <w:ind w:firstLine="851"/>
      </w:pPr>
      <w:r w:rsidRPr="009A0491">
        <w:rPr>
          <w:rStyle w:val="ac"/>
          <w:b w:val="0"/>
        </w:rPr>
        <w:t>Мегакариобластный острый лейкоз</w:t>
      </w:r>
      <w:r w:rsidR="00D73F51">
        <w:rPr>
          <w:rStyle w:val="ac"/>
          <w:b w:val="0"/>
        </w:rPr>
        <w:t>:</w:t>
      </w:r>
      <w:r w:rsidRPr="009A0491">
        <w:rPr>
          <w:rStyle w:val="ac"/>
          <w:b w:val="0"/>
        </w:rPr>
        <w:t> </w:t>
      </w:r>
      <w:r w:rsidRPr="009A0491">
        <w:t>нарушается выработка тромбоц</w:t>
      </w:r>
      <w:r w:rsidRPr="009A0491">
        <w:t>и</w:t>
      </w:r>
      <w:r w:rsidRPr="009A0491">
        <w:t>тов. В костном мозге при электронной микроскопии обнаруживают мегак</w:t>
      </w:r>
      <w:r w:rsidRPr="009A0491">
        <w:t>а</w:t>
      </w:r>
      <w:r w:rsidRPr="009A0491">
        <w:t>риобласты (молодые клетки, из которых образуются тромбоциты) и увел</w:t>
      </w:r>
      <w:r w:rsidRPr="009A0491">
        <w:t>и</w:t>
      </w:r>
      <w:r w:rsidRPr="009A0491">
        <w:t>ченное содержание тромбоцитов. Редкий вариант, но чаще встречается в де</w:t>
      </w:r>
      <w:r w:rsidRPr="009A0491">
        <w:t>т</w:t>
      </w:r>
      <w:r w:rsidRPr="009A0491">
        <w:t>ском возрасте и обладает неблагоприятным прогнозом.</w:t>
      </w:r>
    </w:p>
    <w:p w:rsidR="001E1EE6" w:rsidRPr="009A0491" w:rsidRDefault="00D767B1" w:rsidP="003D67A9">
      <w:pPr>
        <w:pStyle w:val="11"/>
        <w:widowControl w:val="0"/>
        <w:spacing w:after="0"/>
        <w:ind w:firstLine="851"/>
      </w:pPr>
      <w:r w:rsidRPr="009A0491">
        <w:rPr>
          <w:rStyle w:val="ac"/>
          <w:b w:val="0"/>
        </w:rPr>
        <w:t>Хронический миелолейкоз</w:t>
      </w:r>
      <w:r w:rsidR="00D73F51">
        <w:rPr>
          <w:rStyle w:val="ac"/>
          <w:b w:val="0"/>
        </w:rPr>
        <w:t>:</w:t>
      </w:r>
      <w:r w:rsidRPr="009A0491">
        <w:rPr>
          <w:rStyle w:val="ac"/>
          <w:b w:val="0"/>
        </w:rPr>
        <w:t> </w:t>
      </w:r>
      <w:r w:rsidRPr="009A0491">
        <w:t>усиленное образование миелоидных кл</w:t>
      </w:r>
      <w:r w:rsidRPr="009A0491">
        <w:t>е</w:t>
      </w:r>
      <w:r w:rsidRPr="009A0491">
        <w:t>ток, из которых образуются лейкоциты (нейтрофилы, эозинофилы, базоф</w:t>
      </w:r>
      <w:r w:rsidRPr="009A0491">
        <w:t>и</w:t>
      </w:r>
      <w:r w:rsidRPr="009A0491">
        <w:t>лы), в результате чего, уровень этих групп клеток будет повышен. Долгое время может протекать бессимптомно. Позже появляются симптомы инто</w:t>
      </w:r>
      <w:r w:rsidRPr="009A0491">
        <w:t>к</w:t>
      </w:r>
      <w:r w:rsidRPr="009A0491">
        <w:t>сикации (повышение температуры, общая слабость, головокружение, тошн</w:t>
      </w:r>
      <w:r w:rsidRPr="009A0491">
        <w:t>о</w:t>
      </w:r>
      <w:r w:rsidRPr="009A0491">
        <w:t>та), и присоединение симптомов анемии, увеличение селезёнки и печени.</w:t>
      </w:r>
    </w:p>
    <w:p w:rsidR="008B6E69" w:rsidRPr="009A0491" w:rsidRDefault="00D767B1" w:rsidP="003D67A9">
      <w:pPr>
        <w:pStyle w:val="11"/>
        <w:widowControl w:val="0"/>
        <w:spacing w:after="0"/>
        <w:ind w:firstLine="851"/>
      </w:pPr>
      <w:r w:rsidRPr="009A0491">
        <w:rPr>
          <w:rStyle w:val="ac"/>
          <w:b w:val="0"/>
        </w:rPr>
        <w:t>Хронический лимфолейкоз</w:t>
      </w:r>
      <w:r w:rsidR="00D73F51">
        <w:rPr>
          <w:rStyle w:val="ac"/>
          <w:b w:val="0"/>
        </w:rPr>
        <w:t>:</w:t>
      </w:r>
      <w:r w:rsidRPr="009A0491">
        <w:rPr>
          <w:rStyle w:val="ac"/>
          <w:b w:val="0"/>
        </w:rPr>
        <w:t> </w:t>
      </w:r>
      <w:r w:rsidRPr="009A0491">
        <w:t>усиленное образование клеток - предш</w:t>
      </w:r>
      <w:r w:rsidRPr="009A0491">
        <w:t>е</w:t>
      </w:r>
      <w:r w:rsidRPr="009A0491">
        <w:t>ственниц лимфоцитов, в результате уровень лимфоцитов в крови повышае</w:t>
      </w:r>
      <w:r w:rsidRPr="009A0491">
        <w:t>т</w:t>
      </w:r>
      <w:r w:rsidRPr="009A0491">
        <w:t>ся. Такие лимфоциты не могут выполнять свою функцию (выработка имм</w:t>
      </w:r>
      <w:r w:rsidRPr="009A0491">
        <w:t>у</w:t>
      </w:r>
      <w:r w:rsidRPr="009A0491">
        <w:t>нитета), поэтому у больных присоединяются различные виды инфекций, с симптомами интоксикации.</w:t>
      </w:r>
    </w:p>
    <w:p w:rsidR="007A07F9" w:rsidRPr="009A0491" w:rsidRDefault="00CE7055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textAlignment w:val="baseline"/>
        <w:rPr>
          <w:b/>
          <w:sz w:val="28"/>
          <w:szCs w:val="28"/>
        </w:rPr>
      </w:pPr>
      <w:r w:rsidRPr="009A0491">
        <w:rPr>
          <w:b/>
          <w:sz w:val="28"/>
          <w:szCs w:val="28"/>
        </w:rPr>
        <w:t>1.5. Диагностика лейкозов</w:t>
      </w:r>
    </w:p>
    <w:p w:rsidR="00140CFD" w:rsidRPr="009A0491" w:rsidRDefault="00140CFD" w:rsidP="003D67A9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Диагноз лейкоза выставляется только морфологически – по обнар</w:t>
      </w:r>
      <w:r w:rsidRPr="009A0491">
        <w:rPr>
          <w:rFonts w:ascii="Times New Roman" w:hAnsi="Times New Roman" w:cs="Times New Roman"/>
          <w:sz w:val="28"/>
          <w:szCs w:val="28"/>
        </w:rPr>
        <w:t>у</w:t>
      </w:r>
      <w:r w:rsidRPr="009A0491">
        <w:rPr>
          <w:rFonts w:ascii="Times New Roman" w:hAnsi="Times New Roman" w:cs="Times New Roman"/>
          <w:sz w:val="28"/>
          <w:szCs w:val="28"/>
        </w:rPr>
        <w:lastRenderedPageBreak/>
        <w:t>жению опухолевых клеток в крови или в костном мозге. На первом этапе д</w:t>
      </w:r>
      <w:r w:rsidRPr="009A0491">
        <w:rPr>
          <w:rFonts w:ascii="Times New Roman" w:hAnsi="Times New Roman" w:cs="Times New Roman"/>
          <w:sz w:val="28"/>
          <w:szCs w:val="28"/>
        </w:rPr>
        <w:t>и</w:t>
      </w:r>
      <w:r w:rsidRPr="009A0491">
        <w:rPr>
          <w:rFonts w:ascii="Times New Roman" w:hAnsi="Times New Roman" w:cs="Times New Roman"/>
          <w:sz w:val="28"/>
          <w:szCs w:val="28"/>
        </w:rPr>
        <w:t>агностики проводится общий анализ крови. В современных клинико-диагностических лабораториях подсчет лейкоцитов ведется в основном с и</w:t>
      </w:r>
      <w:r w:rsidRPr="009A0491">
        <w:rPr>
          <w:rFonts w:ascii="Times New Roman" w:hAnsi="Times New Roman" w:cs="Times New Roman"/>
          <w:sz w:val="28"/>
          <w:szCs w:val="28"/>
        </w:rPr>
        <w:t>с</w:t>
      </w:r>
      <w:r w:rsidRPr="009A0491">
        <w:rPr>
          <w:rFonts w:ascii="Times New Roman" w:hAnsi="Times New Roman" w:cs="Times New Roman"/>
          <w:sz w:val="28"/>
          <w:szCs w:val="28"/>
        </w:rPr>
        <w:t>пользованием гематологических анализаторов. Около 30% исследований подвергается визуальному пересмотру. Ручной подсчет клеток крови имеет несколько недостатков: человеческий фактор и продолжительность. Несмо</w:t>
      </w:r>
      <w:r w:rsidRPr="009A0491">
        <w:rPr>
          <w:rFonts w:ascii="Times New Roman" w:hAnsi="Times New Roman" w:cs="Times New Roman"/>
          <w:sz w:val="28"/>
          <w:szCs w:val="28"/>
        </w:rPr>
        <w:t>т</w:t>
      </w:r>
      <w:r w:rsidRPr="009A0491">
        <w:rPr>
          <w:rFonts w:ascii="Times New Roman" w:hAnsi="Times New Roman" w:cs="Times New Roman"/>
          <w:sz w:val="28"/>
          <w:szCs w:val="28"/>
        </w:rPr>
        <w:t>ря на то, что современные автоматические анализаторы исключают эти фа</w:t>
      </w:r>
      <w:r w:rsidRPr="009A0491">
        <w:rPr>
          <w:rFonts w:ascii="Times New Roman" w:hAnsi="Times New Roman" w:cs="Times New Roman"/>
          <w:sz w:val="28"/>
          <w:szCs w:val="28"/>
        </w:rPr>
        <w:t>к</w:t>
      </w:r>
      <w:r w:rsidRPr="009A0491">
        <w:rPr>
          <w:rFonts w:ascii="Times New Roman" w:hAnsi="Times New Roman" w:cs="Times New Roman"/>
          <w:sz w:val="28"/>
          <w:szCs w:val="28"/>
        </w:rPr>
        <w:t xml:space="preserve">торы, подтвердить лейкозы без визуальной оценки лейкоцитарной формулы в настоящее время затруднительно. </w:t>
      </w:r>
    </w:p>
    <w:p w:rsidR="00140CFD" w:rsidRPr="009A0491" w:rsidRDefault="00140CFD" w:rsidP="003D67A9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На втором этапе диагностики обязательно проводится биопсия кос</w:t>
      </w:r>
      <w:r w:rsidRPr="009A0491">
        <w:rPr>
          <w:rFonts w:ascii="Times New Roman" w:hAnsi="Times New Roman" w:cs="Times New Roman"/>
          <w:sz w:val="28"/>
          <w:szCs w:val="28"/>
        </w:rPr>
        <w:t>т</w:t>
      </w:r>
      <w:r w:rsidRPr="009A0491">
        <w:rPr>
          <w:rFonts w:ascii="Times New Roman" w:hAnsi="Times New Roman" w:cs="Times New Roman"/>
          <w:sz w:val="28"/>
          <w:szCs w:val="28"/>
        </w:rPr>
        <w:t>ного мозга, так как она позволяет оценивать тканевые соотношения в кос</w:t>
      </w:r>
      <w:r w:rsidRPr="009A0491">
        <w:rPr>
          <w:rFonts w:ascii="Times New Roman" w:hAnsi="Times New Roman" w:cs="Times New Roman"/>
          <w:sz w:val="28"/>
          <w:szCs w:val="28"/>
        </w:rPr>
        <w:t>т</w:t>
      </w:r>
      <w:r w:rsidRPr="009A0491">
        <w:rPr>
          <w:rFonts w:ascii="Times New Roman" w:hAnsi="Times New Roman" w:cs="Times New Roman"/>
          <w:sz w:val="28"/>
          <w:szCs w:val="28"/>
        </w:rPr>
        <w:t>ном мозге, выявлять гипо- или гиперплазию тех или иных клеточных пулов, ле</w:t>
      </w:r>
      <w:r w:rsidRPr="009A0491">
        <w:rPr>
          <w:rFonts w:ascii="Times New Roman" w:hAnsi="Times New Roman" w:cs="Times New Roman"/>
          <w:sz w:val="28"/>
          <w:szCs w:val="28"/>
        </w:rPr>
        <w:t>й</w:t>
      </w:r>
      <w:r w:rsidRPr="009A0491">
        <w:rPr>
          <w:rFonts w:ascii="Times New Roman" w:hAnsi="Times New Roman" w:cs="Times New Roman"/>
          <w:sz w:val="28"/>
          <w:szCs w:val="28"/>
        </w:rPr>
        <w:t>козные инфильтраты, раковые метастазы и другие атипичные структуры, а также диагностировать отдельные виды костной патологии. Биопсия кос</w:t>
      </w:r>
      <w:r w:rsidRPr="009A0491">
        <w:rPr>
          <w:rFonts w:ascii="Times New Roman" w:hAnsi="Times New Roman" w:cs="Times New Roman"/>
          <w:sz w:val="28"/>
          <w:szCs w:val="28"/>
        </w:rPr>
        <w:t>т</w:t>
      </w:r>
      <w:r w:rsidRPr="009A0491">
        <w:rPr>
          <w:rFonts w:ascii="Times New Roman" w:hAnsi="Times New Roman" w:cs="Times New Roman"/>
          <w:sz w:val="28"/>
          <w:szCs w:val="28"/>
        </w:rPr>
        <w:t>ного мозга может быть проведена путем стернальной пункции или трепан</w:t>
      </w:r>
      <w:r w:rsidRPr="009A0491">
        <w:rPr>
          <w:rFonts w:ascii="Times New Roman" w:hAnsi="Times New Roman" w:cs="Times New Roman"/>
          <w:sz w:val="28"/>
          <w:szCs w:val="28"/>
        </w:rPr>
        <w:t>о</w:t>
      </w:r>
      <w:r w:rsidRPr="009A0491">
        <w:rPr>
          <w:rFonts w:ascii="Times New Roman" w:hAnsi="Times New Roman" w:cs="Times New Roman"/>
          <w:sz w:val="28"/>
          <w:szCs w:val="28"/>
        </w:rPr>
        <w:t>биопсией. При оценке миелограммы важно не только процентное содержание каждого элемента гемопоэза, но и их взаимное соотношение. Судят о составе миелограммы по специально рассчитанным костномозговым индексам, х</w:t>
      </w:r>
      <w:r w:rsidRPr="009A0491">
        <w:rPr>
          <w:rFonts w:ascii="Times New Roman" w:hAnsi="Times New Roman" w:cs="Times New Roman"/>
          <w:sz w:val="28"/>
          <w:szCs w:val="28"/>
        </w:rPr>
        <w:t>а</w:t>
      </w:r>
      <w:r w:rsidRPr="009A0491">
        <w:rPr>
          <w:rFonts w:ascii="Times New Roman" w:hAnsi="Times New Roman" w:cs="Times New Roman"/>
          <w:sz w:val="28"/>
          <w:szCs w:val="28"/>
        </w:rPr>
        <w:t xml:space="preserve">рактеризующим эти соотношения. </w:t>
      </w:r>
    </w:p>
    <w:p w:rsidR="00140CFD" w:rsidRPr="009A0491" w:rsidRDefault="00140CFD" w:rsidP="003D67A9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 xml:space="preserve">Ценность миелограммы в отличие от рутинного общего анализа крови определяется прежде всего тем, что она отображает процессы, происходящие непосредственно в красном костном мозге задолго до появления изменений в периферической крови. </w:t>
      </w:r>
    </w:p>
    <w:p w:rsidR="00140CFD" w:rsidRPr="009A0491" w:rsidRDefault="00140CFD" w:rsidP="003D67A9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К характерным изменениям костного мозга при остром лейкозе отн</w:t>
      </w:r>
      <w:r w:rsidRPr="009A0491">
        <w:rPr>
          <w:rFonts w:ascii="Times New Roman" w:hAnsi="Times New Roman" w:cs="Times New Roman"/>
          <w:sz w:val="28"/>
          <w:szCs w:val="28"/>
        </w:rPr>
        <w:t>о</w:t>
      </w:r>
      <w:r w:rsidRPr="009A0491">
        <w:rPr>
          <w:rFonts w:ascii="Times New Roman" w:hAnsi="Times New Roman" w:cs="Times New Roman"/>
          <w:sz w:val="28"/>
          <w:szCs w:val="28"/>
        </w:rPr>
        <w:t>сят: увеличение содержания бластов более 30%, уменьшение количества зр</w:t>
      </w:r>
      <w:r w:rsidRPr="009A0491">
        <w:rPr>
          <w:rFonts w:ascii="Times New Roman" w:hAnsi="Times New Roman" w:cs="Times New Roman"/>
          <w:sz w:val="28"/>
          <w:szCs w:val="28"/>
        </w:rPr>
        <w:t>е</w:t>
      </w:r>
      <w:r w:rsidRPr="009A0491">
        <w:rPr>
          <w:rFonts w:ascii="Times New Roman" w:hAnsi="Times New Roman" w:cs="Times New Roman"/>
          <w:sz w:val="28"/>
          <w:szCs w:val="28"/>
        </w:rPr>
        <w:t>лых гранулоцитов, количества клеток эритроидного ростка и мегакариоц</w:t>
      </w:r>
      <w:r w:rsidRPr="009A0491">
        <w:rPr>
          <w:rFonts w:ascii="Times New Roman" w:hAnsi="Times New Roman" w:cs="Times New Roman"/>
          <w:sz w:val="28"/>
          <w:szCs w:val="28"/>
        </w:rPr>
        <w:t>и</w:t>
      </w:r>
      <w:r w:rsidRPr="009A0491">
        <w:rPr>
          <w:rFonts w:ascii="Times New Roman" w:hAnsi="Times New Roman" w:cs="Times New Roman"/>
          <w:sz w:val="28"/>
          <w:szCs w:val="28"/>
        </w:rPr>
        <w:t xml:space="preserve">тов. При клинико-гематологической ремиссии количество бластных клеток может снижаться до 5% и менее, соотношение клеток гранулоцитарного, эритроцитарного и мегакариоцитарного ростков остается в норме. </w:t>
      </w:r>
    </w:p>
    <w:p w:rsidR="00CE7055" w:rsidRPr="009A0491" w:rsidRDefault="00140CFD" w:rsidP="003D67A9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 xml:space="preserve">При хроническом лейкозе количество бластных клеток остается в </w:t>
      </w:r>
      <w:r w:rsidRPr="009A0491">
        <w:rPr>
          <w:rFonts w:ascii="Times New Roman" w:hAnsi="Times New Roman" w:cs="Times New Roman"/>
          <w:sz w:val="28"/>
          <w:szCs w:val="28"/>
        </w:rPr>
        <w:lastRenderedPageBreak/>
        <w:t>пределах нормы, зато резко повышено число клеток пораженного ростка на разных стадиях созревания, увеличен индекс лейко-эритробластического с</w:t>
      </w:r>
      <w:r w:rsidRPr="009A0491">
        <w:rPr>
          <w:rFonts w:ascii="Times New Roman" w:hAnsi="Times New Roman" w:cs="Times New Roman"/>
          <w:sz w:val="28"/>
          <w:szCs w:val="28"/>
        </w:rPr>
        <w:t>о</w:t>
      </w:r>
      <w:r w:rsidRPr="009A0491">
        <w:rPr>
          <w:rFonts w:ascii="Times New Roman" w:hAnsi="Times New Roman" w:cs="Times New Roman"/>
          <w:sz w:val="28"/>
          <w:szCs w:val="28"/>
        </w:rPr>
        <w:t xml:space="preserve">отношения. </w:t>
      </w:r>
    </w:p>
    <w:p w:rsidR="00CE7055" w:rsidRPr="009A0491" w:rsidRDefault="00CE7055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textAlignment w:val="baseline"/>
        <w:rPr>
          <w:b/>
          <w:sz w:val="28"/>
          <w:szCs w:val="28"/>
        </w:rPr>
      </w:pPr>
      <w:r w:rsidRPr="009A0491">
        <w:rPr>
          <w:b/>
          <w:sz w:val="28"/>
          <w:szCs w:val="28"/>
        </w:rPr>
        <w:t>1.6. Лечение лейкозов</w:t>
      </w:r>
    </w:p>
    <w:p w:rsidR="008B6E69" w:rsidRPr="009A0491" w:rsidRDefault="008B6E69" w:rsidP="003D67A9">
      <w:pPr>
        <w:widowControl w:val="0"/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  <w:r w:rsidRPr="009A0491">
        <w:rPr>
          <w:rFonts w:ascii="Times New Roman" w:eastAsia="Times New Roman" w:hAnsi="Times New Roman" w:cs="Times New Roman"/>
          <w:sz w:val="28"/>
          <w:szCs w:val="32"/>
        </w:rPr>
        <w:t>В клиническом течении лейкоза у детей выделяют 3 стадии, с учетом которых выстраивается лечебная тактика.</w:t>
      </w:r>
    </w:p>
    <w:p w:rsidR="008B6E69" w:rsidRPr="009A0491" w:rsidRDefault="008B6E69" w:rsidP="003D67A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  <w:r w:rsidRPr="009A0491">
        <w:rPr>
          <w:rFonts w:ascii="Times New Roman" w:eastAsia="Times New Roman" w:hAnsi="Times New Roman" w:cs="Times New Roman"/>
          <w:bCs/>
          <w:sz w:val="28"/>
        </w:rPr>
        <w:t>I </w:t>
      </w:r>
      <w:r w:rsidRPr="009A0491">
        <w:rPr>
          <w:rFonts w:ascii="Times New Roman" w:eastAsia="Times New Roman" w:hAnsi="Times New Roman" w:cs="Times New Roman"/>
          <w:sz w:val="28"/>
          <w:szCs w:val="32"/>
        </w:rPr>
        <w:t>– острая фаза лейкоза у детей; охватывает период от манифестации симптомов до улучшения клинико-гематологических показателей в результ</w:t>
      </w:r>
      <w:r w:rsidRPr="009A0491">
        <w:rPr>
          <w:rFonts w:ascii="Times New Roman" w:eastAsia="Times New Roman" w:hAnsi="Times New Roman" w:cs="Times New Roman"/>
          <w:sz w:val="28"/>
          <w:szCs w:val="32"/>
        </w:rPr>
        <w:t>а</w:t>
      </w:r>
      <w:r w:rsidRPr="009A0491">
        <w:rPr>
          <w:rFonts w:ascii="Times New Roman" w:eastAsia="Times New Roman" w:hAnsi="Times New Roman" w:cs="Times New Roman"/>
          <w:sz w:val="28"/>
          <w:szCs w:val="32"/>
        </w:rPr>
        <w:t>те проводимой терапии;</w:t>
      </w:r>
    </w:p>
    <w:p w:rsidR="008B6E69" w:rsidRPr="009A0491" w:rsidRDefault="008B6E69" w:rsidP="003D67A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  <w:r w:rsidRPr="009A0491">
        <w:rPr>
          <w:rFonts w:ascii="Times New Roman" w:eastAsia="Times New Roman" w:hAnsi="Times New Roman" w:cs="Times New Roman"/>
          <w:bCs/>
          <w:sz w:val="28"/>
        </w:rPr>
        <w:t>II</w:t>
      </w:r>
      <w:r w:rsidRPr="009A0491">
        <w:rPr>
          <w:rFonts w:ascii="Times New Roman" w:eastAsia="Times New Roman" w:hAnsi="Times New Roman" w:cs="Times New Roman"/>
          <w:sz w:val="28"/>
          <w:szCs w:val="32"/>
        </w:rPr>
        <w:t> – неполная или полная ремиссия. При неполной ремиссии отмеч</w:t>
      </w:r>
      <w:r w:rsidRPr="009A0491">
        <w:rPr>
          <w:rFonts w:ascii="Times New Roman" w:eastAsia="Times New Roman" w:hAnsi="Times New Roman" w:cs="Times New Roman"/>
          <w:sz w:val="28"/>
          <w:szCs w:val="32"/>
        </w:rPr>
        <w:t>а</w:t>
      </w:r>
      <w:r w:rsidRPr="009A0491">
        <w:rPr>
          <w:rFonts w:ascii="Times New Roman" w:eastAsia="Times New Roman" w:hAnsi="Times New Roman" w:cs="Times New Roman"/>
          <w:sz w:val="28"/>
          <w:szCs w:val="32"/>
        </w:rPr>
        <w:t>ется нормализация гемограммы и клинических показателей; количество бл</w:t>
      </w:r>
      <w:r w:rsidRPr="009A0491">
        <w:rPr>
          <w:rFonts w:ascii="Times New Roman" w:eastAsia="Times New Roman" w:hAnsi="Times New Roman" w:cs="Times New Roman"/>
          <w:sz w:val="28"/>
          <w:szCs w:val="32"/>
        </w:rPr>
        <w:t>а</w:t>
      </w:r>
      <w:r w:rsidRPr="009A0491">
        <w:rPr>
          <w:rFonts w:ascii="Times New Roman" w:eastAsia="Times New Roman" w:hAnsi="Times New Roman" w:cs="Times New Roman"/>
          <w:sz w:val="28"/>
          <w:szCs w:val="32"/>
        </w:rPr>
        <w:t>стных клеток в пунктате костного мозга составляет не более 20%. Полная ремиссия характеризуется наличием в миелограмме не более 5% бластных клеток;</w:t>
      </w:r>
    </w:p>
    <w:p w:rsidR="008B6E69" w:rsidRPr="009A0491" w:rsidRDefault="008B6E69" w:rsidP="003D67A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  <w:r w:rsidRPr="009A0491">
        <w:rPr>
          <w:rFonts w:ascii="Times New Roman" w:eastAsia="Times New Roman" w:hAnsi="Times New Roman" w:cs="Times New Roman"/>
          <w:bCs/>
          <w:sz w:val="28"/>
        </w:rPr>
        <w:t>III</w:t>
      </w:r>
      <w:r w:rsidRPr="009A0491">
        <w:rPr>
          <w:rFonts w:ascii="Times New Roman" w:eastAsia="Times New Roman" w:hAnsi="Times New Roman" w:cs="Times New Roman"/>
          <w:sz w:val="28"/>
          <w:szCs w:val="32"/>
        </w:rPr>
        <w:t> - рецидив лейкоза у детей. На фоне гематологического благопол</w:t>
      </w:r>
      <w:r w:rsidRPr="009A0491">
        <w:rPr>
          <w:rFonts w:ascii="Times New Roman" w:eastAsia="Times New Roman" w:hAnsi="Times New Roman" w:cs="Times New Roman"/>
          <w:sz w:val="28"/>
          <w:szCs w:val="32"/>
        </w:rPr>
        <w:t>у</w:t>
      </w:r>
      <w:r w:rsidRPr="009A0491">
        <w:rPr>
          <w:rFonts w:ascii="Times New Roman" w:eastAsia="Times New Roman" w:hAnsi="Times New Roman" w:cs="Times New Roman"/>
          <w:sz w:val="28"/>
          <w:szCs w:val="32"/>
        </w:rPr>
        <w:t>чия появляются экстрамедуллярные очаги лейкозной инфильтрации в нер</w:t>
      </w:r>
      <w:r w:rsidRPr="009A0491">
        <w:rPr>
          <w:rFonts w:ascii="Times New Roman" w:eastAsia="Times New Roman" w:hAnsi="Times New Roman" w:cs="Times New Roman"/>
          <w:sz w:val="28"/>
          <w:szCs w:val="32"/>
        </w:rPr>
        <w:t>в</w:t>
      </w:r>
      <w:r w:rsidRPr="009A0491">
        <w:rPr>
          <w:rFonts w:ascii="Times New Roman" w:eastAsia="Times New Roman" w:hAnsi="Times New Roman" w:cs="Times New Roman"/>
          <w:sz w:val="28"/>
          <w:szCs w:val="32"/>
        </w:rPr>
        <w:t>ной системе, яичках, легких и др. органах.</w:t>
      </w:r>
    </w:p>
    <w:p w:rsidR="00D767B1" w:rsidRPr="009A0491" w:rsidRDefault="00D767B1" w:rsidP="003D67A9">
      <w:pPr>
        <w:widowControl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Лечение лейкоза проводится в стационаре.</w:t>
      </w:r>
    </w:p>
    <w:p w:rsidR="00D767B1" w:rsidRPr="009A0491" w:rsidRDefault="00D767B1" w:rsidP="003D67A9">
      <w:pPr>
        <w:pStyle w:val="3"/>
        <w:keepNext w:val="0"/>
        <w:keepLines w:val="0"/>
        <w:widowControl w:val="0"/>
        <w:spacing w:before="0" w:line="36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0491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Медикаментозное лечение:</w:t>
      </w:r>
    </w:p>
    <w:p w:rsidR="00D767B1" w:rsidRPr="009A0491" w:rsidRDefault="00D767B1" w:rsidP="003D67A9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 Полихимиотерапия,  </w:t>
      </w:r>
      <w:r w:rsidRPr="009A0491">
        <w:rPr>
          <w:rFonts w:ascii="Times New Roman" w:hAnsi="Times New Roman" w:cs="Times New Roman"/>
          <w:sz w:val="28"/>
          <w:szCs w:val="28"/>
        </w:rPr>
        <w:t>применяется с целью противоопухолевого действия: для лечения острого лейкоза, назначается сразу несколько прот</w:t>
      </w:r>
      <w:r w:rsidRPr="009A0491">
        <w:rPr>
          <w:rFonts w:ascii="Times New Roman" w:hAnsi="Times New Roman" w:cs="Times New Roman"/>
          <w:sz w:val="28"/>
          <w:szCs w:val="28"/>
        </w:rPr>
        <w:t>и</w:t>
      </w:r>
      <w:r w:rsidRPr="009A0491">
        <w:rPr>
          <w:rFonts w:ascii="Times New Roman" w:hAnsi="Times New Roman" w:cs="Times New Roman"/>
          <w:sz w:val="28"/>
          <w:szCs w:val="28"/>
        </w:rPr>
        <w:t>воопухолевых препаратов: Меркаптопурин, Лейкеран, Циклофосфан, Фтор</w:t>
      </w:r>
      <w:r w:rsidRPr="009A0491">
        <w:rPr>
          <w:rFonts w:ascii="Times New Roman" w:hAnsi="Times New Roman" w:cs="Times New Roman"/>
          <w:sz w:val="28"/>
          <w:szCs w:val="28"/>
        </w:rPr>
        <w:t>у</w:t>
      </w:r>
      <w:r w:rsidRPr="009A0491">
        <w:rPr>
          <w:rFonts w:ascii="Times New Roman" w:hAnsi="Times New Roman" w:cs="Times New Roman"/>
          <w:sz w:val="28"/>
          <w:szCs w:val="28"/>
        </w:rPr>
        <w:t>рацил и другие. Меркаптопурин принимается по 2,5 мг/кг массы тела бол</w:t>
      </w:r>
      <w:r w:rsidRPr="009A0491">
        <w:rPr>
          <w:rFonts w:ascii="Times New Roman" w:hAnsi="Times New Roman" w:cs="Times New Roman"/>
          <w:sz w:val="28"/>
          <w:szCs w:val="28"/>
        </w:rPr>
        <w:t>ь</w:t>
      </w:r>
      <w:r w:rsidRPr="009A0491">
        <w:rPr>
          <w:rFonts w:ascii="Times New Roman" w:hAnsi="Times New Roman" w:cs="Times New Roman"/>
          <w:sz w:val="28"/>
          <w:szCs w:val="28"/>
        </w:rPr>
        <w:t>ного (лечебная доза), Лейкеран назначается в дозе по 10 мг в сутки. Лечение острого лейкоза противоопухолевыми препаратами, продолжается 2-5 лет на поддерживающих (меньших) дозах;</w:t>
      </w:r>
    </w:p>
    <w:p w:rsidR="00D767B1" w:rsidRPr="009A0491" w:rsidRDefault="00D767B1" w:rsidP="003D67A9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Трансфузионная терапия: </w:t>
      </w:r>
      <w:r w:rsidRPr="009A0491">
        <w:rPr>
          <w:rFonts w:ascii="Times New Roman" w:hAnsi="Times New Roman" w:cs="Times New Roman"/>
          <w:sz w:val="28"/>
          <w:szCs w:val="28"/>
        </w:rPr>
        <w:t>эритроцитарная масса, тромбоцитарная масса, изотонические растворы, с целью коррекции выраженного анемич</w:t>
      </w:r>
      <w:r w:rsidRPr="009A0491">
        <w:rPr>
          <w:rFonts w:ascii="Times New Roman" w:hAnsi="Times New Roman" w:cs="Times New Roman"/>
          <w:sz w:val="28"/>
          <w:szCs w:val="28"/>
        </w:rPr>
        <w:t>е</w:t>
      </w:r>
      <w:r w:rsidRPr="009A0491">
        <w:rPr>
          <w:rFonts w:ascii="Times New Roman" w:hAnsi="Times New Roman" w:cs="Times New Roman"/>
          <w:sz w:val="28"/>
          <w:szCs w:val="28"/>
        </w:rPr>
        <w:t>ского синдрома,  геморагического синдрома и дезинтоксикации;</w:t>
      </w:r>
    </w:p>
    <w:p w:rsidR="00D767B1" w:rsidRPr="009A0491" w:rsidRDefault="00D767B1" w:rsidP="003D67A9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 Общеукрепляющая терапия:</w:t>
      </w:r>
    </w:p>
    <w:p w:rsidR="00D767B1" w:rsidRPr="009A0491" w:rsidRDefault="00D767B1" w:rsidP="003D67A9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lastRenderedPageBreak/>
        <w:t>применяется с целью укрепления иммунитета. Дуовит по 1 таблетке 1 раз в день.</w:t>
      </w:r>
    </w:p>
    <w:p w:rsidR="00D767B1" w:rsidRPr="009A0491" w:rsidRDefault="00D767B1" w:rsidP="003D67A9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препараты </w:t>
      </w:r>
      <w:hyperlink r:id="rId19" w:history="1">
        <w:r w:rsidRPr="009A049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железа</w:t>
        </w:r>
      </w:hyperlink>
      <w:r w:rsidRPr="009A0491">
        <w:rPr>
          <w:rFonts w:ascii="Times New Roman" w:hAnsi="Times New Roman" w:cs="Times New Roman"/>
          <w:sz w:val="28"/>
          <w:szCs w:val="28"/>
        </w:rPr>
        <w:t>, для коррекции недостатка железа. Сорбифер по 1 таблетке 2 раза в день.</w:t>
      </w:r>
    </w:p>
    <w:p w:rsidR="00D767B1" w:rsidRPr="009A0491" w:rsidRDefault="00D767B1" w:rsidP="003D67A9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иммуномодуляторы повышают реактивность организма. Тималин, внутримышечно по 10-20 мг 1 раз в день, 5 дней, Т-активин, внутримышечно по 100 мкг 1 раз в день, 5 дней;</w:t>
      </w:r>
    </w:p>
    <w:p w:rsidR="00D767B1" w:rsidRPr="009A0491" w:rsidRDefault="00D767B1" w:rsidP="003D67A9">
      <w:pPr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Гормонотерапия: </w:t>
      </w:r>
      <w:r w:rsidRPr="009A0491">
        <w:rPr>
          <w:rFonts w:ascii="Times New Roman" w:hAnsi="Times New Roman" w:cs="Times New Roman"/>
          <w:sz w:val="28"/>
          <w:szCs w:val="28"/>
        </w:rPr>
        <w:t>Преднизолон в дозе по 50 г в день.</w:t>
      </w:r>
    </w:p>
    <w:p w:rsidR="00D767B1" w:rsidRPr="009A0491" w:rsidRDefault="003F24AD" w:rsidP="003D67A9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767B1" w:rsidRPr="009A049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bdr w:val="none" w:sz="0" w:space="0" w:color="auto" w:frame="1"/>
          </w:rPr>
          <w:t>Антибиотики</w:t>
        </w:r>
      </w:hyperlink>
      <w:r w:rsidR="00D767B1"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 широкого спектра действия </w:t>
      </w:r>
      <w:r w:rsidR="00D767B1" w:rsidRPr="009A0491">
        <w:rPr>
          <w:rFonts w:ascii="Times New Roman" w:hAnsi="Times New Roman" w:cs="Times New Roman"/>
          <w:sz w:val="28"/>
          <w:szCs w:val="28"/>
        </w:rPr>
        <w:t>назначаются для лечения присоединяющих</w:t>
      </w:r>
      <w:r w:rsidR="00977A3D">
        <w:rPr>
          <w:rFonts w:ascii="Times New Roman" w:hAnsi="Times New Roman" w:cs="Times New Roman"/>
          <w:sz w:val="28"/>
          <w:szCs w:val="28"/>
        </w:rPr>
        <w:t>ся</w:t>
      </w:r>
      <w:r w:rsidR="00D767B1" w:rsidRPr="009A0491">
        <w:rPr>
          <w:rFonts w:ascii="Times New Roman" w:hAnsi="Times New Roman" w:cs="Times New Roman"/>
          <w:sz w:val="28"/>
          <w:szCs w:val="28"/>
        </w:rPr>
        <w:t xml:space="preserve"> инфекций. Имипенем  по 1-2 г в сутки.</w:t>
      </w:r>
    </w:p>
    <w:p w:rsidR="00D767B1" w:rsidRPr="009A0491" w:rsidRDefault="00D767B1" w:rsidP="003D67A9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Радиотерапия </w:t>
      </w:r>
      <w:r w:rsidRPr="009A0491">
        <w:rPr>
          <w:rFonts w:ascii="Times New Roman" w:hAnsi="Times New Roman" w:cs="Times New Roman"/>
          <w:sz w:val="28"/>
          <w:szCs w:val="28"/>
        </w:rPr>
        <w:t>применяется для лечения хронического лейкоза. О</w:t>
      </w:r>
      <w:r w:rsidRPr="009A0491">
        <w:rPr>
          <w:rFonts w:ascii="Times New Roman" w:hAnsi="Times New Roman" w:cs="Times New Roman"/>
          <w:sz w:val="28"/>
          <w:szCs w:val="28"/>
        </w:rPr>
        <w:t>б</w:t>
      </w:r>
      <w:r w:rsidRPr="009A0491">
        <w:rPr>
          <w:rFonts w:ascii="Times New Roman" w:hAnsi="Times New Roman" w:cs="Times New Roman"/>
          <w:sz w:val="28"/>
          <w:szCs w:val="28"/>
        </w:rPr>
        <w:t>лучение увеличенной селезёнки, лимфатических узлов.</w:t>
      </w:r>
    </w:p>
    <w:p w:rsidR="007A07F9" w:rsidRPr="009A0491" w:rsidRDefault="00D767B1" w:rsidP="003D67A9">
      <w:pPr>
        <w:pStyle w:val="3"/>
        <w:keepNext w:val="0"/>
        <w:keepLines w:val="0"/>
        <w:widowControl w:val="0"/>
        <w:tabs>
          <w:tab w:val="left" w:pos="1134"/>
        </w:tabs>
        <w:spacing w:before="0" w:line="360" w:lineRule="auto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0491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Хирургическое лечение п</w:t>
      </w:r>
      <w:r w:rsidRPr="009A0491">
        <w:rPr>
          <w:rFonts w:ascii="Times New Roman" w:hAnsi="Times New Roman" w:cs="Times New Roman"/>
          <w:b w:val="0"/>
          <w:color w:val="auto"/>
          <w:sz w:val="28"/>
          <w:szCs w:val="28"/>
        </w:rPr>
        <w:t>одразумевает трансплантацию костного мо</w:t>
      </w:r>
      <w:r w:rsidRPr="009A0491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9A0491">
        <w:rPr>
          <w:rFonts w:ascii="Times New Roman" w:hAnsi="Times New Roman" w:cs="Times New Roman"/>
          <w:b w:val="0"/>
          <w:color w:val="auto"/>
          <w:sz w:val="28"/>
          <w:szCs w:val="28"/>
        </w:rPr>
        <w:t>га. Перед операцией проводится подготовка с иммунодепрессивными преп</w:t>
      </w:r>
      <w:r w:rsidRPr="009A049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977A3D">
        <w:rPr>
          <w:rFonts w:ascii="Times New Roman" w:hAnsi="Times New Roman" w:cs="Times New Roman"/>
          <w:b w:val="0"/>
          <w:color w:val="auto"/>
          <w:sz w:val="28"/>
          <w:szCs w:val="28"/>
        </w:rPr>
        <w:t>ратами</w:t>
      </w:r>
      <w:r w:rsidRPr="009A0491">
        <w:rPr>
          <w:rFonts w:ascii="Times New Roman" w:hAnsi="Times New Roman" w:cs="Times New Roman"/>
          <w:b w:val="0"/>
          <w:color w:val="auto"/>
          <w:sz w:val="28"/>
          <w:szCs w:val="28"/>
        </w:rPr>
        <w:t>, тотальное облучение и химиопрепараты. Пересадка спинного мозга обеспечивает 100% выздоровление, но опасным осложнением может быть отторжение трансплантата, при его несовместимости с клетками хозяина.</w:t>
      </w:r>
    </w:p>
    <w:p w:rsidR="007A07F9" w:rsidRPr="009A0491" w:rsidRDefault="007A07F9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7A07F9" w:rsidRPr="009A0491" w:rsidRDefault="007A07F9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7A07F9" w:rsidRPr="009A0491" w:rsidRDefault="007A07F9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7A07F9" w:rsidRPr="009A0491" w:rsidRDefault="007A07F9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163D1D" w:rsidRPr="009A0491" w:rsidRDefault="00163D1D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163D1D" w:rsidRPr="009A0491" w:rsidRDefault="00163D1D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6D4260" w:rsidRPr="009A0491" w:rsidRDefault="006D4260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6D4260" w:rsidRPr="009A0491" w:rsidRDefault="006D4260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6D4260" w:rsidRDefault="006D4260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977A3D" w:rsidRPr="009A0491" w:rsidRDefault="00977A3D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6D4260" w:rsidRPr="009A0491" w:rsidRDefault="006D4260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163D1D" w:rsidRPr="009A0491" w:rsidRDefault="00163D1D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CE42A4" w:rsidRPr="009A0491" w:rsidRDefault="00CE42A4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163D1D" w:rsidRPr="009A0491" w:rsidRDefault="00163D1D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F85726" w:rsidRPr="009A0491" w:rsidRDefault="00F85726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b/>
          <w:sz w:val="28"/>
          <w:szCs w:val="28"/>
        </w:rPr>
        <w:t>ГЛАВА 2. ПРОФИЛАКТИКА ЛЕЙКОЗОВ</w:t>
      </w:r>
    </w:p>
    <w:p w:rsidR="00F85726" w:rsidRPr="009A0491" w:rsidRDefault="00F85726" w:rsidP="00CE42A4">
      <w:pPr>
        <w:pStyle w:val="a4"/>
        <w:widowControl w:val="0"/>
        <w:numPr>
          <w:ilvl w:val="0"/>
          <w:numId w:val="1"/>
        </w:numPr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</w:p>
    <w:p w:rsidR="00F85726" w:rsidRPr="009A0491" w:rsidRDefault="00ED4842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491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85726" w:rsidRPr="009A0491">
        <w:rPr>
          <w:rFonts w:ascii="Times New Roman" w:hAnsi="Times New Roman" w:cs="Times New Roman"/>
          <w:b/>
          <w:sz w:val="28"/>
          <w:szCs w:val="28"/>
        </w:rPr>
        <w:t>Первичная профилактика лейкозов</w:t>
      </w:r>
    </w:p>
    <w:p w:rsidR="00ED4842" w:rsidRPr="009A0491" w:rsidRDefault="00ED4842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 xml:space="preserve">Под профилактикой </w:t>
      </w:r>
      <w:r w:rsidR="00163D1D" w:rsidRPr="009A0491">
        <w:rPr>
          <w:rFonts w:ascii="Times New Roman" w:hAnsi="Times New Roman" w:cs="Times New Roman"/>
          <w:sz w:val="28"/>
          <w:szCs w:val="28"/>
        </w:rPr>
        <w:t>злокачественных заболеваний</w:t>
      </w:r>
      <w:r w:rsidRPr="009A0491">
        <w:rPr>
          <w:rFonts w:ascii="Times New Roman" w:hAnsi="Times New Roman" w:cs="Times New Roman"/>
          <w:sz w:val="28"/>
          <w:szCs w:val="28"/>
        </w:rPr>
        <w:t xml:space="preserve"> подразумевается система комплексной профилактики, включающая первичную (доклинич</w:t>
      </w:r>
      <w:r w:rsidRPr="009A0491">
        <w:rPr>
          <w:rFonts w:ascii="Times New Roman" w:hAnsi="Times New Roman" w:cs="Times New Roman"/>
          <w:sz w:val="28"/>
          <w:szCs w:val="28"/>
        </w:rPr>
        <w:t>е</w:t>
      </w:r>
      <w:r w:rsidRPr="009A0491">
        <w:rPr>
          <w:rFonts w:ascii="Times New Roman" w:hAnsi="Times New Roman" w:cs="Times New Roman"/>
          <w:sz w:val="28"/>
          <w:szCs w:val="28"/>
        </w:rPr>
        <w:t xml:space="preserve">скую), вторичную (клиническую), а также третичную (противорецидивную) профилактику </w:t>
      </w:r>
      <w:r w:rsidR="00163D1D" w:rsidRPr="009A0491">
        <w:rPr>
          <w:rFonts w:ascii="Times New Roman" w:hAnsi="Times New Roman" w:cs="Times New Roman"/>
          <w:sz w:val="28"/>
          <w:szCs w:val="28"/>
        </w:rPr>
        <w:t>(Приложение 1)</w:t>
      </w:r>
      <w:r w:rsidRPr="009A0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DA7" w:rsidRPr="009A0491" w:rsidRDefault="00ED4842" w:rsidP="003D67A9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 xml:space="preserve">Первичная профилактика – это профилактика, осуществление которой происходит </w:t>
      </w:r>
      <w:r w:rsidR="00940471" w:rsidRPr="009A0491">
        <w:rPr>
          <w:rFonts w:ascii="Times New Roman" w:hAnsi="Times New Roman" w:cs="Times New Roman"/>
          <w:sz w:val="28"/>
          <w:szCs w:val="28"/>
        </w:rPr>
        <w:t>д</w:t>
      </w:r>
      <w:r w:rsidRPr="009A0491">
        <w:rPr>
          <w:rFonts w:ascii="Times New Roman" w:hAnsi="Times New Roman" w:cs="Times New Roman"/>
          <w:sz w:val="28"/>
          <w:szCs w:val="28"/>
        </w:rPr>
        <w:t>о развития болезни. Другими словами, первичная профилактика – это профилактика, нацеленная на предупреждение развития заболевания. Первичная профилактика при лейкозах включает в себя укрепление иммун</w:t>
      </w:r>
      <w:r w:rsidRPr="009A0491">
        <w:rPr>
          <w:rFonts w:ascii="Times New Roman" w:hAnsi="Times New Roman" w:cs="Times New Roman"/>
          <w:sz w:val="28"/>
          <w:szCs w:val="28"/>
        </w:rPr>
        <w:t>и</w:t>
      </w:r>
      <w:r w:rsidRPr="009A0491">
        <w:rPr>
          <w:rFonts w:ascii="Times New Roman" w:hAnsi="Times New Roman" w:cs="Times New Roman"/>
          <w:sz w:val="28"/>
          <w:szCs w:val="28"/>
        </w:rPr>
        <w:t>тета. Это необходимо для снижения риска заражения инфекционными заб</w:t>
      </w:r>
      <w:r w:rsidRPr="009A0491">
        <w:rPr>
          <w:rFonts w:ascii="Times New Roman" w:hAnsi="Times New Roman" w:cs="Times New Roman"/>
          <w:sz w:val="28"/>
          <w:szCs w:val="28"/>
        </w:rPr>
        <w:t>о</w:t>
      </w:r>
      <w:r w:rsidRPr="009A0491">
        <w:rPr>
          <w:rFonts w:ascii="Times New Roman" w:hAnsi="Times New Roman" w:cs="Times New Roman"/>
          <w:sz w:val="28"/>
          <w:szCs w:val="28"/>
        </w:rPr>
        <w:t>леваниями. В первичную профилактику можно включить правильное пит</w:t>
      </w:r>
      <w:r w:rsidRPr="009A0491">
        <w:rPr>
          <w:rFonts w:ascii="Times New Roman" w:hAnsi="Times New Roman" w:cs="Times New Roman"/>
          <w:sz w:val="28"/>
          <w:szCs w:val="28"/>
        </w:rPr>
        <w:t>а</w:t>
      </w:r>
      <w:r w:rsidRPr="009A0491">
        <w:rPr>
          <w:rFonts w:ascii="Times New Roman" w:hAnsi="Times New Roman" w:cs="Times New Roman"/>
          <w:sz w:val="28"/>
          <w:szCs w:val="28"/>
        </w:rPr>
        <w:t>ние, здоровый образ жизни, закаливание и прочее. Помимо укрепления и</w:t>
      </w:r>
      <w:r w:rsidRPr="009A0491">
        <w:rPr>
          <w:rFonts w:ascii="Times New Roman" w:hAnsi="Times New Roman" w:cs="Times New Roman"/>
          <w:sz w:val="28"/>
          <w:szCs w:val="28"/>
        </w:rPr>
        <w:t>м</w:t>
      </w:r>
      <w:r w:rsidRPr="009A0491">
        <w:rPr>
          <w:rFonts w:ascii="Times New Roman" w:hAnsi="Times New Roman" w:cs="Times New Roman"/>
          <w:sz w:val="28"/>
          <w:szCs w:val="28"/>
        </w:rPr>
        <w:t>мунитета, в первичную профилактику стоит отнести исключение контакта с канцерогенами, источниками ионизирующего излучения, а также потенц</w:t>
      </w:r>
      <w:r w:rsidRPr="009A0491">
        <w:rPr>
          <w:rFonts w:ascii="Times New Roman" w:hAnsi="Times New Roman" w:cs="Times New Roman"/>
          <w:sz w:val="28"/>
          <w:szCs w:val="28"/>
        </w:rPr>
        <w:t>и</w:t>
      </w:r>
      <w:r w:rsidRPr="009A0491">
        <w:rPr>
          <w:rFonts w:ascii="Times New Roman" w:hAnsi="Times New Roman" w:cs="Times New Roman"/>
          <w:sz w:val="28"/>
          <w:szCs w:val="28"/>
        </w:rPr>
        <w:t xml:space="preserve">ально опасными химическими веществами. </w:t>
      </w:r>
    </w:p>
    <w:p w:rsidR="00ED4842" w:rsidRPr="009A0491" w:rsidRDefault="00301DA7" w:rsidP="003D67A9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Под первичной профилактикой понимается «система регламентир</w:t>
      </w:r>
      <w:r w:rsidRPr="009A0491">
        <w:rPr>
          <w:rFonts w:ascii="Times New Roman" w:hAnsi="Times New Roman" w:cs="Times New Roman"/>
          <w:sz w:val="28"/>
          <w:szCs w:val="28"/>
        </w:rPr>
        <w:t>о</w:t>
      </w:r>
      <w:r w:rsidRPr="009A0491">
        <w:rPr>
          <w:rFonts w:ascii="Times New Roman" w:hAnsi="Times New Roman" w:cs="Times New Roman"/>
          <w:sz w:val="28"/>
          <w:szCs w:val="28"/>
        </w:rPr>
        <w:t>ванных государством социально-гигиенических мероприятий и усилий сам</w:t>
      </w:r>
      <w:r w:rsidRPr="009A0491">
        <w:rPr>
          <w:rFonts w:ascii="Times New Roman" w:hAnsi="Times New Roman" w:cs="Times New Roman"/>
          <w:sz w:val="28"/>
          <w:szCs w:val="28"/>
        </w:rPr>
        <w:t>о</w:t>
      </w:r>
      <w:r w:rsidRPr="009A0491">
        <w:rPr>
          <w:rFonts w:ascii="Times New Roman" w:hAnsi="Times New Roman" w:cs="Times New Roman"/>
          <w:sz w:val="28"/>
          <w:szCs w:val="28"/>
        </w:rPr>
        <w:t>го населения, направленных на предупреждение возникновения злокачес</w:t>
      </w:r>
      <w:r w:rsidRPr="009A0491">
        <w:rPr>
          <w:rFonts w:ascii="Times New Roman" w:hAnsi="Times New Roman" w:cs="Times New Roman"/>
          <w:sz w:val="28"/>
          <w:szCs w:val="28"/>
        </w:rPr>
        <w:t>т</w:t>
      </w:r>
      <w:r w:rsidRPr="009A0491">
        <w:rPr>
          <w:rFonts w:ascii="Times New Roman" w:hAnsi="Times New Roman" w:cs="Times New Roman"/>
          <w:sz w:val="28"/>
          <w:szCs w:val="28"/>
        </w:rPr>
        <w:t>венных опухолей и предшествующих им предопухолевых состояний путем устранения, ослабления или нейтрализации воздействия неблагоприятных факторов окружающей человека среды и образа жизни, а также путем пов</w:t>
      </w:r>
      <w:r w:rsidRPr="009A0491">
        <w:rPr>
          <w:rFonts w:ascii="Times New Roman" w:hAnsi="Times New Roman" w:cs="Times New Roman"/>
          <w:sz w:val="28"/>
          <w:szCs w:val="28"/>
        </w:rPr>
        <w:t>ы</w:t>
      </w:r>
      <w:r w:rsidRPr="009A0491">
        <w:rPr>
          <w:rFonts w:ascii="Times New Roman" w:hAnsi="Times New Roman" w:cs="Times New Roman"/>
          <w:sz w:val="28"/>
          <w:szCs w:val="28"/>
        </w:rPr>
        <w:t>шения неспецифической резистентности организма. Система мероприятий должна охватывать всю жизнь человека, начиная с антенатального периода. Прежде всего, это полное устранение или минимизация контакта с канцер</w:t>
      </w:r>
      <w:r w:rsidRPr="009A0491">
        <w:rPr>
          <w:rFonts w:ascii="Times New Roman" w:hAnsi="Times New Roman" w:cs="Times New Roman"/>
          <w:sz w:val="28"/>
          <w:szCs w:val="28"/>
        </w:rPr>
        <w:t>о</w:t>
      </w:r>
      <w:r w:rsidRPr="009A0491">
        <w:rPr>
          <w:rFonts w:ascii="Times New Roman" w:hAnsi="Times New Roman" w:cs="Times New Roman"/>
          <w:sz w:val="28"/>
          <w:szCs w:val="28"/>
        </w:rPr>
        <w:t>генами».</w:t>
      </w:r>
    </w:p>
    <w:p w:rsidR="00ED4842" w:rsidRPr="009A0491" w:rsidRDefault="00ED4842" w:rsidP="003D67A9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 xml:space="preserve">Иными словами, мероприятия </w:t>
      </w:r>
      <w:r w:rsidR="00301DA7" w:rsidRPr="009A0491">
        <w:rPr>
          <w:rFonts w:ascii="Times New Roman" w:hAnsi="Times New Roman" w:cs="Times New Roman"/>
          <w:sz w:val="28"/>
          <w:szCs w:val="28"/>
        </w:rPr>
        <w:t>профилактики</w:t>
      </w:r>
      <w:r w:rsidRPr="009A0491">
        <w:rPr>
          <w:rFonts w:ascii="Times New Roman" w:hAnsi="Times New Roman" w:cs="Times New Roman"/>
          <w:sz w:val="28"/>
          <w:szCs w:val="28"/>
        </w:rPr>
        <w:t xml:space="preserve"> должны быть направл</w:t>
      </w:r>
      <w:r w:rsidRPr="009A0491">
        <w:rPr>
          <w:rFonts w:ascii="Times New Roman" w:hAnsi="Times New Roman" w:cs="Times New Roman"/>
          <w:sz w:val="28"/>
          <w:szCs w:val="28"/>
        </w:rPr>
        <w:t>е</w:t>
      </w:r>
      <w:r w:rsidRPr="009A0491">
        <w:rPr>
          <w:rFonts w:ascii="Times New Roman" w:hAnsi="Times New Roman" w:cs="Times New Roman"/>
          <w:sz w:val="28"/>
          <w:szCs w:val="28"/>
        </w:rPr>
        <w:t>ны как на нейтрализацию эффектов действия окружающей среды, так и на учет и коррекцию биологических особенностей самого организма.</w:t>
      </w:r>
    </w:p>
    <w:p w:rsidR="00301DA7" w:rsidRPr="009A0491" w:rsidRDefault="00301DA7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26" w:rsidRPr="009A0491" w:rsidRDefault="00F85726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491">
        <w:rPr>
          <w:rFonts w:ascii="Times New Roman" w:hAnsi="Times New Roman" w:cs="Times New Roman"/>
          <w:b/>
          <w:sz w:val="28"/>
          <w:szCs w:val="28"/>
        </w:rPr>
        <w:t>2.2. Вторичная профилактика лейкозов</w:t>
      </w:r>
    </w:p>
    <w:p w:rsidR="00ED4842" w:rsidRPr="009A0491" w:rsidRDefault="00ED4842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A0491">
        <w:rPr>
          <w:sz w:val="28"/>
          <w:szCs w:val="28"/>
        </w:rPr>
        <w:t>Вторичная профилактика – это профилактика, проведение которой возможно уже после возникновения лейкоза. Цель её состоит в том, чтобы исключить возможность возникновения ре</w:t>
      </w:r>
      <w:r w:rsidR="000810F3" w:rsidRPr="009A0491">
        <w:rPr>
          <w:sz w:val="28"/>
          <w:szCs w:val="28"/>
        </w:rPr>
        <w:t xml:space="preserve">цидивов заболевания, а также </w:t>
      </w:r>
      <w:r w:rsidRPr="009A0491">
        <w:rPr>
          <w:sz w:val="28"/>
          <w:szCs w:val="28"/>
        </w:rPr>
        <w:t>пр</w:t>
      </w:r>
      <w:r w:rsidRPr="009A0491">
        <w:rPr>
          <w:sz w:val="28"/>
          <w:szCs w:val="28"/>
        </w:rPr>
        <w:t>е</w:t>
      </w:r>
      <w:r w:rsidRPr="009A0491">
        <w:rPr>
          <w:sz w:val="28"/>
          <w:szCs w:val="28"/>
        </w:rPr>
        <w:t>дупредить возможные осложнения. Вторичная профилактика в данном сл</w:t>
      </w:r>
      <w:r w:rsidRPr="009A0491">
        <w:rPr>
          <w:sz w:val="28"/>
          <w:szCs w:val="28"/>
        </w:rPr>
        <w:t>у</w:t>
      </w:r>
      <w:r w:rsidRPr="009A0491">
        <w:rPr>
          <w:sz w:val="28"/>
          <w:szCs w:val="28"/>
        </w:rPr>
        <w:t xml:space="preserve">чае проводится при помощи регулярных профилактических осмотров. </w:t>
      </w:r>
    </w:p>
    <w:p w:rsidR="00ED4842" w:rsidRPr="009A0491" w:rsidRDefault="00ED4842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A0491">
        <w:rPr>
          <w:sz w:val="28"/>
          <w:szCs w:val="28"/>
        </w:rPr>
        <w:t>Разработка программ ранней диагностики и скрининга является одним из приоритетных направлений</w:t>
      </w:r>
      <w:r w:rsidR="000062A0" w:rsidRPr="009A0491">
        <w:rPr>
          <w:sz w:val="28"/>
          <w:szCs w:val="28"/>
        </w:rPr>
        <w:t xml:space="preserve"> </w:t>
      </w:r>
      <w:r w:rsidRPr="009A0491">
        <w:rPr>
          <w:sz w:val="28"/>
          <w:szCs w:val="28"/>
        </w:rPr>
        <w:t>развития онкологии и позволяет значительно улучшить результаты лечения. Регулярное прохождение профилактического осмотра и обследования в соответствии с возрастом (или группой риска) п</w:t>
      </w:r>
      <w:r w:rsidRPr="009A0491">
        <w:rPr>
          <w:sz w:val="28"/>
          <w:szCs w:val="28"/>
        </w:rPr>
        <w:t>о</w:t>
      </w:r>
      <w:r w:rsidRPr="009A0491">
        <w:rPr>
          <w:sz w:val="28"/>
          <w:szCs w:val="28"/>
        </w:rPr>
        <w:t>зволяет предотвратить возникновение злокачественной опухоли или выявить заболевание на ранней стадии, позволяющей провести эффективное орган</w:t>
      </w:r>
      <w:r w:rsidRPr="009A0491">
        <w:rPr>
          <w:sz w:val="28"/>
          <w:szCs w:val="28"/>
        </w:rPr>
        <w:t>о</w:t>
      </w:r>
      <w:r w:rsidRPr="009A0491">
        <w:rPr>
          <w:sz w:val="28"/>
          <w:szCs w:val="28"/>
        </w:rPr>
        <w:t>сохраняющее специализированное лечение.</w:t>
      </w:r>
    </w:p>
    <w:p w:rsidR="007A07F9" w:rsidRPr="009A0491" w:rsidRDefault="00F85726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9A0491">
        <w:rPr>
          <w:b/>
          <w:sz w:val="28"/>
          <w:szCs w:val="28"/>
        </w:rPr>
        <w:t>2.3. Третичная профилактика лейкозов</w:t>
      </w:r>
    </w:p>
    <w:p w:rsidR="00ED4842" w:rsidRPr="009A0491" w:rsidRDefault="00ED4842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A0491">
        <w:rPr>
          <w:sz w:val="28"/>
          <w:szCs w:val="28"/>
        </w:rPr>
        <w:t>Третичная профилактика - это наблюдение за людьми, которые уже перенесли злокачественные новообразования. Основная ее задача – пред</w:t>
      </w:r>
      <w:r w:rsidRPr="009A0491">
        <w:rPr>
          <w:sz w:val="28"/>
          <w:szCs w:val="28"/>
        </w:rPr>
        <w:t>у</w:t>
      </w:r>
      <w:r w:rsidRPr="009A0491">
        <w:rPr>
          <w:sz w:val="28"/>
          <w:szCs w:val="28"/>
        </w:rPr>
        <w:t>преждение рецидива и появления метастазов, ведь даже при полном излеч</w:t>
      </w:r>
      <w:r w:rsidRPr="009A0491">
        <w:rPr>
          <w:sz w:val="28"/>
          <w:szCs w:val="28"/>
        </w:rPr>
        <w:t>е</w:t>
      </w:r>
      <w:r w:rsidRPr="009A0491">
        <w:rPr>
          <w:sz w:val="28"/>
          <w:szCs w:val="28"/>
        </w:rPr>
        <w:t>нии пациента вероятность повторного заболевания не исключается.</w:t>
      </w:r>
      <w:r w:rsidR="000810F3" w:rsidRPr="009A0491">
        <w:rPr>
          <w:sz w:val="28"/>
          <w:szCs w:val="28"/>
        </w:rPr>
        <w:t xml:space="preserve"> Онкол</w:t>
      </w:r>
      <w:r w:rsidR="000810F3" w:rsidRPr="009A0491">
        <w:rPr>
          <w:sz w:val="28"/>
          <w:szCs w:val="28"/>
        </w:rPr>
        <w:t>о</w:t>
      </w:r>
      <w:r w:rsidR="000810F3" w:rsidRPr="009A0491">
        <w:rPr>
          <w:sz w:val="28"/>
          <w:szCs w:val="28"/>
        </w:rPr>
        <w:t>гический больной пожизненно состоит на учете в онкологическом учрежд</w:t>
      </w:r>
      <w:r w:rsidR="000810F3" w:rsidRPr="009A0491">
        <w:rPr>
          <w:sz w:val="28"/>
          <w:szCs w:val="28"/>
        </w:rPr>
        <w:t>е</w:t>
      </w:r>
      <w:r w:rsidR="000810F3" w:rsidRPr="009A0491">
        <w:rPr>
          <w:sz w:val="28"/>
          <w:szCs w:val="28"/>
        </w:rPr>
        <w:t>нии, регулярно проходит необходимые обследования, назначаемые специ</w:t>
      </w:r>
      <w:r w:rsidR="000810F3" w:rsidRPr="009A0491">
        <w:rPr>
          <w:sz w:val="28"/>
          <w:szCs w:val="28"/>
        </w:rPr>
        <w:t>а</w:t>
      </w:r>
      <w:r w:rsidR="000810F3" w:rsidRPr="009A0491">
        <w:rPr>
          <w:sz w:val="28"/>
          <w:szCs w:val="28"/>
        </w:rPr>
        <w:t>листами.</w:t>
      </w:r>
    </w:p>
    <w:p w:rsidR="00ED4842" w:rsidRPr="009A0491" w:rsidRDefault="00ED4842" w:rsidP="003D67A9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Третичная профилактика включает в себя регулярное посещение о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колога и прохождение необходимых исследований, ведение здорового образа жизни и соблюдение правильного питания, выполнение рекомендаций леч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щего врача, внимательное отношение к здоровью и предупреждение инфе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ционных болезней, исключение контакта с канцерогенными и мутагенными веществами.</w:t>
      </w:r>
    </w:p>
    <w:p w:rsidR="00ED4842" w:rsidRPr="009A0491" w:rsidRDefault="00ED4842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A0491">
        <w:rPr>
          <w:sz w:val="28"/>
          <w:szCs w:val="28"/>
        </w:rPr>
        <w:t>Отдельным направлением профилактики у больных со злокачестве</w:t>
      </w:r>
      <w:r w:rsidRPr="009A0491">
        <w:rPr>
          <w:sz w:val="28"/>
          <w:szCs w:val="28"/>
        </w:rPr>
        <w:t>н</w:t>
      </w:r>
      <w:r w:rsidRPr="009A0491">
        <w:rPr>
          <w:sz w:val="28"/>
          <w:szCs w:val="28"/>
        </w:rPr>
        <w:t>ными новообразованиями является профилактика осложнений химиотер</w:t>
      </w:r>
      <w:r w:rsidRPr="009A0491">
        <w:rPr>
          <w:sz w:val="28"/>
          <w:szCs w:val="28"/>
        </w:rPr>
        <w:t>а</w:t>
      </w:r>
      <w:r w:rsidRPr="009A0491">
        <w:rPr>
          <w:sz w:val="28"/>
          <w:szCs w:val="28"/>
        </w:rPr>
        <w:lastRenderedPageBreak/>
        <w:t>пии, возникающих в связи с низкой селективностью действия большинства из применяемых для этих целей препаратов. Одним из наиболее частых о</w:t>
      </w:r>
      <w:r w:rsidRPr="009A0491">
        <w:rPr>
          <w:sz w:val="28"/>
          <w:szCs w:val="28"/>
        </w:rPr>
        <w:t>с</w:t>
      </w:r>
      <w:r w:rsidRPr="009A0491">
        <w:rPr>
          <w:sz w:val="28"/>
          <w:szCs w:val="28"/>
        </w:rPr>
        <w:t>ложнений химиотерапии является токсическое поражение печени. К</w:t>
      </w:r>
      <w:r w:rsidR="000810F3" w:rsidRPr="009A0491">
        <w:rPr>
          <w:sz w:val="28"/>
          <w:szCs w:val="28"/>
        </w:rPr>
        <w:t xml:space="preserve"> </w:t>
      </w:r>
      <w:r w:rsidRPr="009A0491">
        <w:rPr>
          <w:sz w:val="28"/>
          <w:szCs w:val="28"/>
        </w:rPr>
        <w:t>сожал</w:t>
      </w:r>
      <w:r w:rsidRPr="009A0491">
        <w:rPr>
          <w:sz w:val="28"/>
          <w:szCs w:val="28"/>
        </w:rPr>
        <w:t>е</w:t>
      </w:r>
      <w:r w:rsidRPr="009A0491">
        <w:rPr>
          <w:sz w:val="28"/>
          <w:szCs w:val="28"/>
        </w:rPr>
        <w:t>нию, в онкологической практике лекарство, неблагоприятно влияющее на печень, не всегда возможно отменить или заменить другим, более безопа</w:t>
      </w:r>
      <w:r w:rsidRPr="009A0491">
        <w:rPr>
          <w:sz w:val="28"/>
          <w:szCs w:val="28"/>
        </w:rPr>
        <w:t>с</w:t>
      </w:r>
      <w:r w:rsidRPr="009A0491">
        <w:rPr>
          <w:sz w:val="28"/>
          <w:szCs w:val="28"/>
        </w:rPr>
        <w:t>ным без создания непосредственной или отсроченной угрозы для жизни п</w:t>
      </w:r>
      <w:r w:rsidRPr="009A0491">
        <w:rPr>
          <w:sz w:val="28"/>
          <w:szCs w:val="28"/>
        </w:rPr>
        <w:t>а</w:t>
      </w:r>
      <w:r w:rsidRPr="009A0491">
        <w:rPr>
          <w:sz w:val="28"/>
          <w:szCs w:val="28"/>
        </w:rPr>
        <w:t>циента. Одним из выходов из этой сложной ситуации является профилакт</w:t>
      </w:r>
      <w:r w:rsidRPr="009A0491">
        <w:rPr>
          <w:sz w:val="28"/>
          <w:szCs w:val="28"/>
        </w:rPr>
        <w:t>и</w:t>
      </w:r>
      <w:r w:rsidRPr="009A0491">
        <w:rPr>
          <w:sz w:val="28"/>
          <w:szCs w:val="28"/>
        </w:rPr>
        <w:t xml:space="preserve">ческое применение препаратов с </w:t>
      </w:r>
      <w:r w:rsidR="000810F3" w:rsidRPr="009A0491">
        <w:rPr>
          <w:sz w:val="28"/>
          <w:szCs w:val="28"/>
        </w:rPr>
        <w:t>гепатопротективными свойствами.</w:t>
      </w:r>
    </w:p>
    <w:p w:rsidR="008B6E69" w:rsidRPr="009A0491" w:rsidRDefault="008B6E69" w:rsidP="003D67A9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Восстановление после тяжелого химиотерапевтического воздействия направлено на снижение риска осложнений острого лейкоза, и в первую оч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0491">
        <w:rPr>
          <w:rFonts w:ascii="Times New Roman" w:eastAsia="Times New Roman" w:hAnsi="Times New Roman" w:cs="Times New Roman"/>
          <w:sz w:val="28"/>
          <w:szCs w:val="28"/>
        </w:rPr>
        <w:t>редь – на восстановление функций иммунной системы при помощи:</w:t>
      </w:r>
    </w:p>
    <w:p w:rsidR="008B6E69" w:rsidRPr="009A0491" w:rsidRDefault="008B6E69" w:rsidP="003D67A9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общеукрепляющего лечения – витаминных комплексов, препаратов железа, иммуномодуляторов;</w:t>
      </w:r>
    </w:p>
    <w:p w:rsidR="008B6E69" w:rsidRPr="009A0491" w:rsidRDefault="008B6E69" w:rsidP="003D67A9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восстановления микрофлоры кишечника при помощи пробиотиков;</w:t>
      </w:r>
    </w:p>
    <w:p w:rsidR="008B6E69" w:rsidRPr="009A0491" w:rsidRDefault="008B6E69" w:rsidP="003D67A9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дезинтоксикационных процедур;</w:t>
      </w:r>
    </w:p>
    <w:p w:rsidR="008B6E69" w:rsidRPr="009A0491" w:rsidRDefault="008B6E69" w:rsidP="003D67A9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улучшения сна, укрепления нервной системы;</w:t>
      </w:r>
    </w:p>
    <w:p w:rsidR="008B6E69" w:rsidRPr="009A0491" w:rsidRDefault="008B6E69" w:rsidP="003D67A9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91">
        <w:rPr>
          <w:rFonts w:ascii="Times New Roman" w:eastAsia="Times New Roman" w:hAnsi="Times New Roman" w:cs="Times New Roman"/>
          <w:sz w:val="28"/>
          <w:szCs w:val="28"/>
        </w:rPr>
        <w:t>психотерапии.</w:t>
      </w:r>
    </w:p>
    <w:p w:rsidR="007A07F9" w:rsidRPr="009A0491" w:rsidRDefault="007A07F9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7A07F9" w:rsidRPr="009A0491" w:rsidRDefault="007A07F9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CE42A4" w:rsidRPr="009A0491" w:rsidRDefault="00CE42A4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7A07F9" w:rsidRPr="009A0491" w:rsidRDefault="007A07F9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301DA7" w:rsidRPr="009A0491" w:rsidRDefault="00301DA7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301DA7" w:rsidRPr="009A0491" w:rsidRDefault="00301DA7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301DA7" w:rsidRPr="009A0491" w:rsidRDefault="00301DA7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301DA7" w:rsidRPr="009A0491" w:rsidRDefault="00301DA7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301DA7" w:rsidRPr="009A0491" w:rsidRDefault="00301DA7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301DA7" w:rsidRPr="009A0491" w:rsidRDefault="00301DA7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3D67A9" w:rsidRDefault="003D67A9" w:rsidP="00CE42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  <w:sectPr w:rsidR="003D67A9" w:rsidSect="00786D39">
          <w:footerReference w:type="default" r:id="rId21"/>
          <w:pgSz w:w="11906" w:h="16838"/>
          <w:pgMar w:top="1134" w:right="851" w:bottom="1134" w:left="1701" w:header="709" w:footer="709" w:gutter="0"/>
          <w:pgNumType w:start="5"/>
          <w:cols w:space="708"/>
          <w:docGrid w:linePitch="360"/>
        </w:sectPr>
      </w:pPr>
    </w:p>
    <w:p w:rsidR="000F4192" w:rsidRPr="009A0491" w:rsidRDefault="000F4192" w:rsidP="00CE42A4">
      <w:pPr>
        <w:pStyle w:val="23"/>
        <w:ind w:firstLine="0"/>
        <w:jc w:val="center"/>
        <w:rPr>
          <w:b/>
        </w:rPr>
      </w:pPr>
      <w:bookmarkStart w:id="0" w:name="_Toc85827619"/>
      <w:bookmarkStart w:id="1" w:name="_Toc88278918"/>
      <w:bookmarkStart w:id="2" w:name="_Toc88563320"/>
      <w:bookmarkStart w:id="3" w:name="_Toc88755493"/>
      <w:bookmarkStart w:id="4" w:name="_Toc88925773"/>
      <w:bookmarkStart w:id="5" w:name="_Toc88933910"/>
      <w:r w:rsidRPr="009A0491">
        <w:rPr>
          <w:b/>
        </w:rPr>
        <w:lastRenderedPageBreak/>
        <w:t>ЗАКЛЮЧЕНИЕ</w:t>
      </w:r>
    </w:p>
    <w:p w:rsidR="007A07F9" w:rsidRPr="009A0491" w:rsidRDefault="00C06503" w:rsidP="003D67A9">
      <w:pPr>
        <w:pStyle w:val="11"/>
        <w:widowControl w:val="0"/>
        <w:spacing w:after="0"/>
        <w:ind w:firstLine="851"/>
      </w:pPr>
      <w:r w:rsidRPr="009A0491">
        <w:t>Цель</w:t>
      </w:r>
      <w:r w:rsidR="00634160" w:rsidRPr="009A0491">
        <w:t>ю</w:t>
      </w:r>
      <w:r w:rsidR="00ED4842" w:rsidRPr="009A0491">
        <w:t xml:space="preserve"> исследования данного реферата </w:t>
      </w:r>
      <w:r w:rsidRPr="009A0491">
        <w:t xml:space="preserve">было </w:t>
      </w:r>
      <w:r w:rsidR="006D4260" w:rsidRPr="009A0491">
        <w:t>изучение методов пр</w:t>
      </w:r>
      <w:r w:rsidR="006D4260" w:rsidRPr="009A0491">
        <w:t>о</w:t>
      </w:r>
      <w:r w:rsidR="006D4260" w:rsidRPr="009A0491">
        <w:t>филактики лейкозов.</w:t>
      </w:r>
    </w:p>
    <w:p w:rsidR="00634160" w:rsidRPr="009A0491" w:rsidRDefault="00634160" w:rsidP="003D67A9">
      <w:pPr>
        <w:pStyle w:val="11"/>
        <w:widowControl w:val="0"/>
        <w:spacing w:after="0"/>
        <w:ind w:firstLine="851"/>
      </w:pPr>
      <w:r w:rsidRPr="009A0491">
        <w:rPr>
          <w:rFonts w:eastAsia="Times New Roman"/>
        </w:rPr>
        <w:t>Задачи,</w:t>
      </w:r>
      <w:r w:rsidRPr="009A0491">
        <w:t xml:space="preserve"> </w:t>
      </w:r>
      <w:r w:rsidRPr="009A0491">
        <w:rPr>
          <w:rFonts w:eastAsia="Times New Roman"/>
        </w:rPr>
        <w:t xml:space="preserve">определенные из поставленной цели </w:t>
      </w:r>
      <w:r w:rsidR="00ED4842" w:rsidRPr="009A0491">
        <w:rPr>
          <w:rFonts w:eastAsia="Times New Roman"/>
        </w:rPr>
        <w:t>реферата</w:t>
      </w:r>
      <w:r w:rsidRPr="009A0491">
        <w:rPr>
          <w:rFonts w:eastAsia="Times New Roman"/>
        </w:rPr>
        <w:t>,</w:t>
      </w:r>
      <w:r w:rsidRPr="009A0491">
        <w:t xml:space="preserve"> позволили мне изучить теоретические аспекты </w:t>
      </w:r>
      <w:r w:rsidR="006D4260" w:rsidRPr="009A0491">
        <w:t>и профилактику лейкозов.</w:t>
      </w:r>
      <w:r w:rsidR="00F85726" w:rsidRPr="009A0491">
        <w:t xml:space="preserve"> </w:t>
      </w:r>
    </w:p>
    <w:p w:rsidR="006D4260" w:rsidRPr="009A0491" w:rsidRDefault="00C914D4" w:rsidP="003D67A9">
      <w:pPr>
        <w:pStyle w:val="11"/>
        <w:widowControl w:val="0"/>
        <w:spacing w:after="0"/>
        <w:ind w:firstLine="851"/>
      </w:pPr>
      <w:r w:rsidRPr="009A0491">
        <w:t>При большом разнообразии потенциальных факторов</w:t>
      </w:r>
      <w:r w:rsidR="006D4260" w:rsidRPr="009A0491">
        <w:t>, основными</w:t>
      </w:r>
      <w:r w:rsidRPr="009A0491">
        <w:t xml:space="preserve"> причин</w:t>
      </w:r>
      <w:r w:rsidR="006D4260" w:rsidRPr="009A0491">
        <w:t>ами лейкозов могут</w:t>
      </w:r>
      <w:r w:rsidRPr="009A0491">
        <w:t xml:space="preserve"> являт</w:t>
      </w:r>
      <w:r w:rsidR="006D4260" w:rsidRPr="009A0491">
        <w:t>ь</w:t>
      </w:r>
      <w:r w:rsidRPr="009A0491">
        <w:t xml:space="preserve">ся </w:t>
      </w:r>
      <w:r w:rsidR="006D4260" w:rsidRPr="009A0491">
        <w:t xml:space="preserve"> ионизирующее излучение, химические ка</w:t>
      </w:r>
      <w:r w:rsidR="006D4260" w:rsidRPr="009A0491">
        <w:t>н</w:t>
      </w:r>
      <w:r w:rsidR="006D4260" w:rsidRPr="009A0491">
        <w:t>церогены, вирусы.</w:t>
      </w:r>
    </w:p>
    <w:p w:rsidR="006D4260" w:rsidRPr="009A0491" w:rsidRDefault="00046F18" w:rsidP="003D67A9">
      <w:pPr>
        <w:widowControl w:val="0"/>
        <w:tabs>
          <w:tab w:val="left" w:pos="993"/>
        </w:tabs>
        <w:spacing w:after="0" w:line="360" w:lineRule="auto"/>
        <w:ind w:firstLine="851"/>
        <w:contextualSpacing/>
        <w:jc w:val="both"/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9A0491">
        <w:rPr>
          <w:rFonts w:ascii="Times New Roman" w:hAnsi="Times New Roman" w:cs="Times New Roman"/>
          <w:sz w:val="28"/>
          <w:szCs w:val="28"/>
        </w:rPr>
        <w:t xml:space="preserve">О </w:t>
      </w:r>
      <w:r w:rsidR="00ED4842" w:rsidRPr="009A0491">
        <w:rPr>
          <w:rFonts w:ascii="Times New Roman" w:hAnsi="Times New Roman" w:cs="Times New Roman"/>
          <w:sz w:val="28"/>
          <w:szCs w:val="28"/>
        </w:rPr>
        <w:t xml:space="preserve">заболевании </w:t>
      </w:r>
      <w:r w:rsidRPr="009A0491">
        <w:rPr>
          <w:rFonts w:ascii="Times New Roman" w:hAnsi="Times New Roman" w:cs="Times New Roman"/>
          <w:sz w:val="28"/>
          <w:szCs w:val="28"/>
        </w:rPr>
        <w:t xml:space="preserve"> свидетельствуют</w:t>
      </w:r>
      <w:r w:rsidR="00ED4842" w:rsidRPr="009A049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6D4260" w:rsidRPr="009A049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bdr w:val="none" w:sz="0" w:space="0" w:color="auto" w:frame="1"/>
          </w:rPr>
          <w:t>анемический</w:t>
        </w:r>
      </w:hyperlink>
      <w:r w:rsidR="006D4260"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 синдром,</w:t>
      </w:r>
      <w:r w:rsidR="006D4260" w:rsidRPr="009A0491">
        <w:rPr>
          <w:rFonts w:ascii="Times New Roman" w:hAnsi="Times New Roman" w:cs="Times New Roman"/>
          <w:sz w:val="28"/>
          <w:szCs w:val="28"/>
        </w:rPr>
        <w:t xml:space="preserve"> </w:t>
      </w:r>
      <w:r w:rsidR="006D4260"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геморрагич</w:t>
      </w:r>
      <w:r w:rsidR="006D4260"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е</w:t>
      </w:r>
      <w:r w:rsidR="006D4260"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ский синдром, синдром инфекционных осложнений с симптомами интокс</w:t>
      </w:r>
      <w:r w:rsidR="006D4260"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и</w:t>
      </w:r>
      <w:r w:rsidR="006D4260" w:rsidRPr="009A0491">
        <w:rPr>
          <w:rStyle w:val="af0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кации, метастазы.</w:t>
      </w:r>
    </w:p>
    <w:p w:rsidR="006D4260" w:rsidRPr="009A0491" w:rsidRDefault="006D4260" w:rsidP="003D67A9">
      <w:pPr>
        <w:widowControl w:val="0"/>
        <w:tabs>
          <w:tab w:val="left" w:pos="993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9A0491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подтверждения диагноза необходимо исследование гемограммы, пунктата костного мозга, биоптата подвздошной кости и лимфоузлов. Основу лечения лейкозов составляют химиотерапевтические курсы и сопровод</w:t>
      </w:r>
      <w:r w:rsidRPr="009A04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A0491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тельная терапия.</w:t>
      </w:r>
    </w:p>
    <w:p w:rsidR="00301DA7" w:rsidRPr="009A0491" w:rsidRDefault="00301DA7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 xml:space="preserve">Под профилактикой злокачественных заболеваний подразумевается система комплексной профилактики, включающая первичную, вторичную, а также третичную профилактику. </w:t>
      </w:r>
    </w:p>
    <w:p w:rsidR="00301DA7" w:rsidRPr="009A0491" w:rsidRDefault="00301DA7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Первичная профилактика – это профилактика, осуществление которой происходит до развития болезни. Другими словами, первичная профилактика – это профилактика, нацеленная на предупреждение развития заболевания. В первичную профилактику стоит отнести укрепление иммунитета, исключ</w:t>
      </w:r>
      <w:r w:rsidRPr="009A0491">
        <w:rPr>
          <w:rFonts w:ascii="Times New Roman" w:hAnsi="Times New Roman" w:cs="Times New Roman"/>
          <w:sz w:val="28"/>
          <w:szCs w:val="28"/>
        </w:rPr>
        <w:t>е</w:t>
      </w:r>
      <w:r w:rsidRPr="009A0491">
        <w:rPr>
          <w:rFonts w:ascii="Times New Roman" w:hAnsi="Times New Roman" w:cs="Times New Roman"/>
          <w:sz w:val="28"/>
          <w:szCs w:val="28"/>
        </w:rPr>
        <w:t xml:space="preserve">ние контакта с канцерогенами, источниками ионизирующего излучения, а также потенциально опасными химическими веществами. </w:t>
      </w:r>
    </w:p>
    <w:p w:rsidR="00301DA7" w:rsidRPr="009A0491" w:rsidRDefault="00301DA7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9A0491">
        <w:rPr>
          <w:sz w:val="28"/>
          <w:szCs w:val="28"/>
        </w:rPr>
        <w:t>Вторичная профилактика – это профилактика, проведение которой возможно уже после возникновения лейкоза. Цель её состоит в том, чтобы исключить возможность возникновения рецидивов заболевания, а также пр</w:t>
      </w:r>
      <w:r w:rsidRPr="009A0491">
        <w:rPr>
          <w:sz w:val="28"/>
          <w:szCs w:val="28"/>
        </w:rPr>
        <w:t>е</w:t>
      </w:r>
      <w:r w:rsidRPr="009A0491">
        <w:rPr>
          <w:sz w:val="28"/>
          <w:szCs w:val="28"/>
        </w:rPr>
        <w:t>дупредить возможные осложнения. Вторичная профилактика в данном сл</w:t>
      </w:r>
      <w:r w:rsidRPr="009A0491">
        <w:rPr>
          <w:sz w:val="28"/>
          <w:szCs w:val="28"/>
        </w:rPr>
        <w:t>у</w:t>
      </w:r>
      <w:r w:rsidRPr="009A0491">
        <w:rPr>
          <w:sz w:val="28"/>
          <w:szCs w:val="28"/>
        </w:rPr>
        <w:t xml:space="preserve">чае проводится при помощи регулярных профилактических осмотров. </w:t>
      </w:r>
    </w:p>
    <w:p w:rsidR="00301DA7" w:rsidRPr="009A0491" w:rsidRDefault="00301DA7" w:rsidP="003D67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sz w:val="28"/>
          <w:szCs w:val="28"/>
        </w:rPr>
      </w:pPr>
      <w:r w:rsidRPr="009A0491">
        <w:rPr>
          <w:sz w:val="28"/>
          <w:szCs w:val="28"/>
        </w:rPr>
        <w:t xml:space="preserve">Третичная профилактика - это наблюдение за людьми, которые уже </w:t>
      </w:r>
      <w:r w:rsidRPr="009A0491">
        <w:rPr>
          <w:sz w:val="28"/>
          <w:szCs w:val="28"/>
        </w:rPr>
        <w:lastRenderedPageBreak/>
        <w:t>перенесли злокачественные новообразования. Основная ее задача – пред</w:t>
      </w:r>
      <w:r w:rsidRPr="009A0491">
        <w:rPr>
          <w:sz w:val="28"/>
          <w:szCs w:val="28"/>
        </w:rPr>
        <w:t>у</w:t>
      </w:r>
      <w:r w:rsidRPr="009A0491">
        <w:rPr>
          <w:sz w:val="28"/>
          <w:szCs w:val="28"/>
        </w:rPr>
        <w:t>преждение рецидива и появления метастазов, ведь даже при полном излеч</w:t>
      </w:r>
      <w:r w:rsidRPr="009A0491">
        <w:rPr>
          <w:sz w:val="28"/>
          <w:szCs w:val="28"/>
        </w:rPr>
        <w:t>е</w:t>
      </w:r>
      <w:r w:rsidRPr="009A0491">
        <w:rPr>
          <w:sz w:val="28"/>
          <w:szCs w:val="28"/>
        </w:rPr>
        <w:t xml:space="preserve">нии пациента вероятность повторного заболевания не исключается. </w:t>
      </w:r>
    </w:p>
    <w:p w:rsidR="00C914D4" w:rsidRPr="009A0491" w:rsidRDefault="00C06503" w:rsidP="003D67A9">
      <w:pPr>
        <w:pStyle w:val="23"/>
        <w:shd w:val="clear" w:color="auto" w:fill="FFFFFF" w:themeFill="background1"/>
        <w:ind w:firstLine="851"/>
      </w:pPr>
      <w:r w:rsidRPr="009A0491">
        <w:t>В данно</w:t>
      </w:r>
      <w:r w:rsidR="00ED4842" w:rsidRPr="009A0491">
        <w:t>м</w:t>
      </w:r>
      <w:r w:rsidRPr="009A0491">
        <w:t xml:space="preserve"> </w:t>
      </w:r>
      <w:r w:rsidR="00ED4842" w:rsidRPr="009A0491">
        <w:t>реферате</w:t>
      </w:r>
      <w:r w:rsidRPr="009A0491">
        <w:t xml:space="preserve"> охарактеризованы способы и методы </w:t>
      </w:r>
      <w:r w:rsidR="006D4260" w:rsidRPr="009A0491">
        <w:t>профилакт</w:t>
      </w:r>
      <w:r w:rsidR="006D4260" w:rsidRPr="009A0491">
        <w:t>и</w:t>
      </w:r>
      <w:r w:rsidR="006D4260" w:rsidRPr="009A0491">
        <w:t>ки лейкозов.</w:t>
      </w:r>
    </w:p>
    <w:p w:rsidR="00C06503" w:rsidRPr="009A0491" w:rsidRDefault="00C06503" w:rsidP="003D67A9">
      <w:pPr>
        <w:pStyle w:val="23"/>
        <w:ind w:firstLine="851"/>
      </w:pPr>
      <w:r w:rsidRPr="009A0491">
        <w:t>Таким образом, можно утверждать, что цель достигнута, поставле</w:t>
      </w:r>
      <w:r w:rsidRPr="009A0491">
        <w:t>н</w:t>
      </w:r>
      <w:r w:rsidRPr="009A0491">
        <w:t>ные задачи решены, а гипотеза о том,</w:t>
      </w:r>
      <w:r w:rsidR="000A7DC2" w:rsidRPr="009A0491">
        <w:t xml:space="preserve">  </w:t>
      </w:r>
      <w:r w:rsidRPr="009A0491">
        <w:t>что</w:t>
      </w:r>
      <w:r w:rsidR="00ED4842" w:rsidRPr="009A0491">
        <w:t xml:space="preserve"> </w:t>
      </w:r>
      <w:r w:rsidR="006D4260" w:rsidRPr="009A0491">
        <w:rPr>
          <w:shd w:val="clear" w:color="auto" w:fill="FFFFFF"/>
        </w:rPr>
        <w:t xml:space="preserve">изучение материалов </w:t>
      </w:r>
      <w:r w:rsidR="006D4260" w:rsidRPr="009A0491">
        <w:t xml:space="preserve">по данному заболеванию </w:t>
      </w:r>
      <w:r w:rsidR="006D4260" w:rsidRPr="009A0491">
        <w:rPr>
          <w:shd w:val="clear" w:color="auto" w:fill="FFFFFF"/>
        </w:rPr>
        <w:t>позволит сделать вывод об эффективных спос</w:t>
      </w:r>
      <w:r w:rsidR="006D4260" w:rsidRPr="009A0491">
        <w:rPr>
          <w:shd w:val="clear" w:color="auto" w:fill="FFFFFF"/>
        </w:rPr>
        <w:t>о</w:t>
      </w:r>
      <w:r w:rsidR="006D4260" w:rsidRPr="009A0491">
        <w:rPr>
          <w:shd w:val="clear" w:color="auto" w:fill="FFFFFF"/>
        </w:rPr>
        <w:t>бах профилактики лейкозов</w:t>
      </w:r>
      <w:r w:rsidRPr="009A0491">
        <w:t>, подтверждена.</w:t>
      </w:r>
    </w:p>
    <w:p w:rsidR="00301DA7" w:rsidRPr="009A0491" w:rsidRDefault="00301DA7" w:rsidP="00301DA7">
      <w:pPr>
        <w:pStyle w:val="23"/>
      </w:pPr>
    </w:p>
    <w:p w:rsidR="00301DA7" w:rsidRPr="009A0491" w:rsidRDefault="00301DA7" w:rsidP="00301DA7">
      <w:pPr>
        <w:pStyle w:val="23"/>
      </w:pPr>
    </w:p>
    <w:p w:rsidR="00301DA7" w:rsidRPr="009A0491" w:rsidRDefault="00301DA7" w:rsidP="003D67A9">
      <w:pPr>
        <w:pStyle w:val="23"/>
        <w:ind w:firstLine="0"/>
      </w:pPr>
    </w:p>
    <w:p w:rsidR="00301DA7" w:rsidRPr="009A0491" w:rsidRDefault="00301DA7" w:rsidP="00301DA7">
      <w:pPr>
        <w:pStyle w:val="23"/>
      </w:pPr>
    </w:p>
    <w:p w:rsidR="00301DA7" w:rsidRPr="009A0491" w:rsidRDefault="00301DA7" w:rsidP="00301DA7">
      <w:pPr>
        <w:pStyle w:val="23"/>
      </w:pPr>
    </w:p>
    <w:p w:rsidR="00301DA7" w:rsidRPr="009A0491" w:rsidRDefault="00301DA7" w:rsidP="00301DA7">
      <w:pPr>
        <w:pStyle w:val="23"/>
      </w:pPr>
    </w:p>
    <w:p w:rsidR="00301DA7" w:rsidRPr="009A0491" w:rsidRDefault="00301DA7" w:rsidP="00301DA7">
      <w:pPr>
        <w:pStyle w:val="23"/>
      </w:pPr>
    </w:p>
    <w:p w:rsidR="006D4260" w:rsidRPr="009A0491" w:rsidRDefault="006D4260" w:rsidP="00CE42A4">
      <w:pPr>
        <w:pStyle w:val="23"/>
      </w:pPr>
    </w:p>
    <w:p w:rsidR="00786D39" w:rsidRPr="009A0491" w:rsidRDefault="00786D39" w:rsidP="00CE42A4">
      <w:pPr>
        <w:pStyle w:val="23"/>
      </w:pPr>
    </w:p>
    <w:p w:rsidR="000810F3" w:rsidRPr="009A0491" w:rsidRDefault="000810F3" w:rsidP="00CE42A4">
      <w:pPr>
        <w:pStyle w:val="23"/>
      </w:pPr>
    </w:p>
    <w:p w:rsidR="003D67A9" w:rsidRDefault="003D67A9" w:rsidP="00CE42A4">
      <w:pPr>
        <w:pStyle w:val="23"/>
        <w:sectPr w:rsidR="003D67A9" w:rsidSect="00786D39">
          <w:pgSz w:w="11906" w:h="16838"/>
          <w:pgMar w:top="1134" w:right="851" w:bottom="1134" w:left="1701" w:header="709" w:footer="709" w:gutter="0"/>
          <w:pgNumType w:start="5"/>
          <w:cols w:space="708"/>
          <w:docGrid w:linePitch="360"/>
        </w:sectPr>
      </w:pPr>
    </w:p>
    <w:p w:rsidR="00786D39" w:rsidRPr="009A0491" w:rsidRDefault="00786D39" w:rsidP="00CE42A4">
      <w:pPr>
        <w:pStyle w:val="23"/>
        <w:jc w:val="center"/>
        <w:rPr>
          <w:b/>
        </w:rPr>
      </w:pPr>
      <w:r w:rsidRPr="009A0491">
        <w:rPr>
          <w:b/>
        </w:rPr>
        <w:lastRenderedPageBreak/>
        <w:t>СПИСОК СОКРАЩЕНИЙ</w:t>
      </w:r>
    </w:p>
    <w:p w:rsidR="00163D1D" w:rsidRPr="009A0491" w:rsidRDefault="00163D1D" w:rsidP="003D67A9">
      <w:pPr>
        <w:pStyle w:val="23"/>
        <w:ind w:firstLine="851"/>
        <w:jc w:val="center"/>
        <w:rPr>
          <w:b/>
        </w:rPr>
      </w:pPr>
    </w:p>
    <w:p w:rsidR="00163D1D" w:rsidRPr="009A0491" w:rsidRDefault="00163D1D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491">
        <w:rPr>
          <w:rFonts w:ascii="Times New Roman" w:eastAsia="Calibri" w:hAnsi="Times New Roman" w:cs="Times New Roman"/>
          <w:sz w:val="28"/>
          <w:szCs w:val="28"/>
          <w:lang w:eastAsia="en-US"/>
        </w:rPr>
        <w:t>ДВС –</w:t>
      </w:r>
      <w:r w:rsidRPr="009A0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диссеминированное внутрисосудистое свёртывание</w:t>
      </w:r>
    </w:p>
    <w:p w:rsidR="00163D1D" w:rsidRPr="009A0491" w:rsidRDefault="00163D1D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491">
        <w:rPr>
          <w:rFonts w:ascii="Times New Roman" w:eastAsia="Calibri" w:hAnsi="Times New Roman" w:cs="Times New Roman"/>
          <w:sz w:val="28"/>
          <w:szCs w:val="28"/>
          <w:lang w:eastAsia="en-US"/>
        </w:rPr>
        <w:t>ОАК – общий анализ крови</w:t>
      </w:r>
    </w:p>
    <w:p w:rsidR="00163D1D" w:rsidRPr="009A0491" w:rsidRDefault="00163D1D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491">
        <w:rPr>
          <w:rFonts w:ascii="Times New Roman" w:eastAsia="Calibri" w:hAnsi="Times New Roman" w:cs="Times New Roman"/>
          <w:sz w:val="28"/>
          <w:szCs w:val="28"/>
          <w:lang w:eastAsia="en-US"/>
        </w:rPr>
        <w:t>ОЛ – острый лейкоз</w:t>
      </w:r>
    </w:p>
    <w:p w:rsidR="00163D1D" w:rsidRPr="009A0491" w:rsidRDefault="00163D1D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491">
        <w:rPr>
          <w:rFonts w:ascii="Times New Roman" w:hAnsi="Times New Roman" w:cs="Times New Roman"/>
          <w:sz w:val="28"/>
          <w:szCs w:val="28"/>
        </w:rPr>
        <w:t xml:space="preserve">ОЛЛ </w:t>
      </w:r>
      <w:r w:rsidRPr="009A0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острый </w:t>
      </w:r>
      <w:r w:rsidRPr="009A0491">
        <w:rPr>
          <w:rFonts w:ascii="Times New Roman" w:hAnsi="Times New Roman" w:cs="Times New Roman"/>
          <w:sz w:val="28"/>
          <w:szCs w:val="28"/>
        </w:rPr>
        <w:t>лимфоидный лейкоз</w:t>
      </w:r>
    </w:p>
    <w:p w:rsidR="00163D1D" w:rsidRPr="009A0491" w:rsidRDefault="00163D1D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491">
        <w:rPr>
          <w:rFonts w:ascii="Times New Roman" w:hAnsi="Times New Roman" w:cs="Times New Roman"/>
          <w:sz w:val="28"/>
          <w:szCs w:val="28"/>
        </w:rPr>
        <w:t xml:space="preserve">ОМЛ </w:t>
      </w:r>
      <w:r w:rsidRPr="009A0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острый </w:t>
      </w:r>
      <w:r w:rsidRPr="009A0491">
        <w:rPr>
          <w:rFonts w:ascii="Times New Roman" w:hAnsi="Times New Roman" w:cs="Times New Roman"/>
          <w:sz w:val="28"/>
          <w:szCs w:val="28"/>
        </w:rPr>
        <w:t>миелоидный лейкоз</w:t>
      </w:r>
    </w:p>
    <w:p w:rsidR="00163D1D" w:rsidRPr="009A0491" w:rsidRDefault="00163D1D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491">
        <w:rPr>
          <w:rFonts w:ascii="Times New Roman" w:eastAsia="Calibri" w:hAnsi="Times New Roman" w:cs="Times New Roman"/>
          <w:sz w:val="28"/>
          <w:szCs w:val="28"/>
          <w:lang w:eastAsia="en-US"/>
        </w:rPr>
        <w:t>РЭС</w:t>
      </w:r>
      <w:r w:rsidRPr="009A0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9A0491">
        <w:rPr>
          <w:rFonts w:ascii="Times New Roman" w:hAnsi="Times New Roman" w:cs="Times New Roman"/>
          <w:sz w:val="28"/>
          <w:szCs w:val="28"/>
          <w:shd w:val="clear" w:color="auto" w:fill="FFFFFF"/>
        </w:rPr>
        <w:t>ретикулоэндотелиальная система </w:t>
      </w:r>
    </w:p>
    <w:p w:rsidR="00163D1D" w:rsidRPr="009A0491" w:rsidRDefault="00163D1D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СОЭ – </w:t>
      </w:r>
      <w:r w:rsidRPr="009A04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скорость</w:t>
      </w:r>
      <w:r w:rsidRPr="009A04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04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оседания</w:t>
      </w:r>
      <w:r w:rsidRPr="009A04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04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эритроцитов</w:t>
      </w:r>
    </w:p>
    <w:p w:rsidR="00786D39" w:rsidRPr="009A0491" w:rsidRDefault="00786D39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6D39" w:rsidRPr="009A0491" w:rsidRDefault="00786D39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6D39" w:rsidRPr="009A0491" w:rsidRDefault="00786D39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0F3" w:rsidRDefault="000810F3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67A9" w:rsidRPr="009A0491" w:rsidRDefault="003D67A9" w:rsidP="003D67A9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0F3" w:rsidRPr="009A0491" w:rsidRDefault="000810F3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0F3" w:rsidRPr="009A0491" w:rsidRDefault="000810F3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0F3" w:rsidRPr="009A0491" w:rsidRDefault="000810F3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0F3" w:rsidRPr="009A0491" w:rsidRDefault="000810F3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0F3" w:rsidRPr="009A0491" w:rsidRDefault="000810F3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0F3" w:rsidRPr="009A0491" w:rsidRDefault="000810F3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0F3" w:rsidRPr="009A0491" w:rsidRDefault="000810F3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0F3" w:rsidRPr="009A0491" w:rsidRDefault="000810F3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0F3" w:rsidRDefault="000810F3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F51" w:rsidRPr="009A0491" w:rsidRDefault="00D73F51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6D39" w:rsidRPr="009A0491" w:rsidRDefault="00786D39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6D39" w:rsidRPr="009A0491" w:rsidRDefault="00786D39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6D39" w:rsidRPr="009A0491" w:rsidRDefault="00786D39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6D39" w:rsidRPr="009A0491" w:rsidRDefault="00786D39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6D39" w:rsidRPr="009A0491" w:rsidRDefault="00786D39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67A9" w:rsidRDefault="003D67A9" w:rsidP="00CE42A4">
      <w:pPr>
        <w:widowControl w:val="0"/>
        <w:tabs>
          <w:tab w:val="left" w:pos="0"/>
          <w:tab w:val="right" w:leader="dot" w:pos="921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3D67A9" w:rsidSect="00786D39">
          <w:pgSz w:w="11906" w:h="16838"/>
          <w:pgMar w:top="1134" w:right="851" w:bottom="1134" w:left="1701" w:header="709" w:footer="709" w:gutter="0"/>
          <w:pgNumType w:start="5"/>
          <w:cols w:space="708"/>
          <w:docGrid w:linePitch="360"/>
        </w:sectPr>
      </w:pPr>
    </w:p>
    <w:p w:rsidR="00786D39" w:rsidRPr="009A0491" w:rsidRDefault="00786D39" w:rsidP="00CE42A4">
      <w:pPr>
        <w:pStyle w:val="23"/>
        <w:jc w:val="center"/>
        <w:rPr>
          <w:b/>
        </w:rPr>
      </w:pPr>
      <w:r w:rsidRPr="009A0491">
        <w:rPr>
          <w:b/>
        </w:rPr>
        <w:lastRenderedPageBreak/>
        <w:t>СПИСОК ЛИТЕРАТУРЫ</w:t>
      </w:r>
    </w:p>
    <w:p w:rsidR="007A3659" w:rsidRPr="009A0491" w:rsidRDefault="007A3659" w:rsidP="003D67A9">
      <w:pPr>
        <w:pStyle w:val="a4"/>
        <w:widowControl w:val="0"/>
        <w:numPr>
          <w:ilvl w:val="1"/>
          <w:numId w:val="12"/>
        </w:numPr>
        <w:tabs>
          <w:tab w:val="left" w:pos="0"/>
          <w:tab w:val="left" w:pos="993"/>
          <w:tab w:val="left" w:pos="1276"/>
          <w:tab w:val="right" w:leader="dot" w:pos="921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Ахмерзаева З.Х. Эпидемиологическое исследование острых лейк</w:t>
      </w:r>
      <w:r w:rsidRPr="009A0491">
        <w:rPr>
          <w:rFonts w:ascii="Times New Roman" w:hAnsi="Times New Roman" w:cs="Times New Roman"/>
          <w:sz w:val="28"/>
          <w:szCs w:val="28"/>
        </w:rPr>
        <w:t>о</w:t>
      </w:r>
      <w:r w:rsidRPr="009A0491">
        <w:rPr>
          <w:rFonts w:ascii="Times New Roman" w:hAnsi="Times New Roman" w:cs="Times New Roman"/>
          <w:sz w:val="28"/>
          <w:szCs w:val="28"/>
        </w:rPr>
        <w:t>зов в отдел</w:t>
      </w:r>
      <w:r w:rsidRPr="009A0491">
        <w:rPr>
          <w:rFonts w:ascii="Times New Roman" w:hAnsi="Times New Roman" w:cs="Times New Roman"/>
          <w:sz w:val="28"/>
          <w:szCs w:val="28"/>
        </w:rPr>
        <w:t>ь</w:t>
      </w:r>
      <w:r w:rsidRPr="009A0491">
        <w:rPr>
          <w:rFonts w:ascii="Times New Roman" w:hAnsi="Times New Roman" w:cs="Times New Roman"/>
          <w:sz w:val="28"/>
          <w:szCs w:val="28"/>
        </w:rPr>
        <w:t>ных регионах Российской Федерации: дис. … канд. мед. наук. М., 2018</w:t>
      </w:r>
    </w:p>
    <w:p w:rsidR="007A3659" w:rsidRPr="009A0491" w:rsidRDefault="007A3659" w:rsidP="003D67A9">
      <w:pPr>
        <w:pStyle w:val="a4"/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  <w:tab w:val="left" w:pos="1276"/>
          <w:tab w:val="right" w:leader="dot" w:pos="921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Кострова, О.Ю. Изменения в миелограмме на фоне лейкозов / О.Ю. Кострова, И.С. Стоменская, Г.Ю. Стручко // «Acta medica Eurasica». – 2019.– Т. 2. – С. 1-8</w:t>
      </w:r>
    </w:p>
    <w:p w:rsidR="007A3659" w:rsidRPr="009A0491" w:rsidRDefault="007A3659" w:rsidP="003D67A9">
      <w:pPr>
        <w:pStyle w:val="a4"/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  <w:tab w:val="left" w:pos="1276"/>
          <w:tab w:val="right" w:leader="dot" w:pos="921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Маякова, С.А. Клинические рекомендации по диагностике и леч</w:t>
      </w:r>
      <w:r w:rsidRPr="009A0491">
        <w:rPr>
          <w:rFonts w:ascii="Times New Roman" w:hAnsi="Times New Roman" w:cs="Times New Roman"/>
          <w:sz w:val="28"/>
          <w:szCs w:val="28"/>
        </w:rPr>
        <w:t>е</w:t>
      </w:r>
      <w:r w:rsidRPr="009A0491">
        <w:rPr>
          <w:rFonts w:ascii="Times New Roman" w:hAnsi="Times New Roman" w:cs="Times New Roman"/>
          <w:sz w:val="28"/>
          <w:szCs w:val="28"/>
        </w:rPr>
        <w:t>нию детей, больных острыми лейкозами / С.А. Маякова, В.С. Немировченко, А.В. Попа // Общероссийский союз общественных объединений ассоциация онкологов России. – 2018. – С. 2</w:t>
      </w:r>
    </w:p>
    <w:p w:rsidR="007A3659" w:rsidRPr="009A0491" w:rsidRDefault="007A3659" w:rsidP="003D67A9">
      <w:pPr>
        <w:pStyle w:val="a4"/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  <w:tab w:val="left" w:pos="1276"/>
          <w:tab w:val="right" w:leader="dot" w:pos="921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Отто, Н.Ю. Клинико-эпидемиологические характеристики лейкоза у детей / Н.Ю. Отто, А.И. Отто, М.В. Штепо // Главный врач Юга России. – 2019. – .№ 4. – С. 1-3</w:t>
      </w:r>
    </w:p>
    <w:p w:rsidR="007A3659" w:rsidRPr="009A0491" w:rsidRDefault="007A3659" w:rsidP="003D67A9">
      <w:pPr>
        <w:pStyle w:val="a4"/>
        <w:widowControl w:val="0"/>
        <w:numPr>
          <w:ilvl w:val="1"/>
          <w:numId w:val="12"/>
        </w:numPr>
        <w:tabs>
          <w:tab w:val="left" w:pos="0"/>
          <w:tab w:val="left" w:pos="993"/>
          <w:tab w:val="left" w:pos="1276"/>
          <w:tab w:val="right" w:leader="dot" w:pos="921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Сайфеева А.А. Патофизиология лейкозов // Аллея науки. 2017. Т. 2, № 11. С. 17–18</w:t>
      </w:r>
    </w:p>
    <w:p w:rsidR="007A3659" w:rsidRPr="009A0491" w:rsidRDefault="007A3659" w:rsidP="003D67A9">
      <w:pPr>
        <w:pStyle w:val="a4"/>
        <w:widowControl w:val="0"/>
        <w:numPr>
          <w:ilvl w:val="1"/>
          <w:numId w:val="12"/>
        </w:numPr>
        <w:tabs>
          <w:tab w:val="left" w:pos="0"/>
          <w:tab w:val="left" w:pos="993"/>
          <w:tab w:val="left" w:pos="1276"/>
          <w:tab w:val="right" w:leader="dot" w:pos="921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491">
        <w:rPr>
          <w:rFonts w:ascii="Times New Roman" w:hAnsi="Times New Roman" w:cs="Times New Roman"/>
          <w:sz w:val="28"/>
          <w:szCs w:val="28"/>
        </w:rPr>
        <w:t>Чугунова И.П. Значение анализа на миелограмму у гематологич</w:t>
      </w:r>
      <w:r w:rsidRPr="009A0491">
        <w:rPr>
          <w:rFonts w:ascii="Times New Roman" w:hAnsi="Times New Roman" w:cs="Times New Roman"/>
          <w:sz w:val="28"/>
          <w:szCs w:val="28"/>
        </w:rPr>
        <w:t>е</w:t>
      </w:r>
      <w:r w:rsidRPr="009A0491">
        <w:rPr>
          <w:rFonts w:ascii="Times New Roman" w:hAnsi="Times New Roman" w:cs="Times New Roman"/>
          <w:sz w:val="28"/>
          <w:szCs w:val="28"/>
        </w:rPr>
        <w:t>ских больных / И.П. Чугунова, Г.К. Валеева, А.И. Васильева // Молодой уч</w:t>
      </w:r>
      <w:r w:rsidRPr="009A0491">
        <w:rPr>
          <w:rFonts w:ascii="Times New Roman" w:hAnsi="Times New Roman" w:cs="Times New Roman"/>
          <w:sz w:val="28"/>
          <w:szCs w:val="28"/>
        </w:rPr>
        <w:t>е</w:t>
      </w:r>
      <w:r w:rsidRPr="009A0491">
        <w:rPr>
          <w:rFonts w:ascii="Times New Roman" w:hAnsi="Times New Roman" w:cs="Times New Roman"/>
          <w:sz w:val="28"/>
          <w:szCs w:val="28"/>
        </w:rPr>
        <w:t>ный. – 2018. – № 9. – С. 64–68</w:t>
      </w:r>
    </w:p>
    <w:p w:rsidR="00EF61DB" w:rsidRPr="009A0491" w:rsidRDefault="00EF61DB" w:rsidP="00CE42A4">
      <w:pPr>
        <w:pStyle w:val="a4"/>
        <w:widowControl w:val="0"/>
        <w:tabs>
          <w:tab w:val="left" w:pos="0"/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1DB" w:rsidRPr="009A0491" w:rsidRDefault="00EF61DB" w:rsidP="00CE42A4">
      <w:pPr>
        <w:pStyle w:val="a4"/>
        <w:widowControl w:val="0"/>
        <w:tabs>
          <w:tab w:val="left" w:pos="0"/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1DB" w:rsidRPr="009A0491" w:rsidRDefault="00EF61DB" w:rsidP="00CE42A4">
      <w:pPr>
        <w:pStyle w:val="a4"/>
        <w:widowControl w:val="0"/>
        <w:tabs>
          <w:tab w:val="left" w:pos="0"/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1DB" w:rsidRPr="009A0491" w:rsidRDefault="00EF61DB" w:rsidP="00CE42A4">
      <w:pPr>
        <w:pStyle w:val="a4"/>
        <w:widowControl w:val="0"/>
        <w:tabs>
          <w:tab w:val="left" w:pos="0"/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10F3" w:rsidRPr="009A0491" w:rsidRDefault="000810F3" w:rsidP="00CE42A4">
      <w:pPr>
        <w:pStyle w:val="a4"/>
        <w:widowControl w:val="0"/>
        <w:tabs>
          <w:tab w:val="left" w:pos="0"/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10F3" w:rsidRPr="009A0491" w:rsidRDefault="000810F3" w:rsidP="00786D39">
      <w:pPr>
        <w:pStyle w:val="a4"/>
        <w:widowControl w:val="0"/>
        <w:tabs>
          <w:tab w:val="left" w:pos="0"/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10F3" w:rsidRPr="009A0491" w:rsidRDefault="000810F3" w:rsidP="00786D39">
      <w:pPr>
        <w:pStyle w:val="a4"/>
        <w:widowControl w:val="0"/>
        <w:tabs>
          <w:tab w:val="left" w:pos="0"/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10F3" w:rsidRPr="009A0491" w:rsidRDefault="000810F3" w:rsidP="00786D39">
      <w:pPr>
        <w:pStyle w:val="a4"/>
        <w:widowControl w:val="0"/>
        <w:tabs>
          <w:tab w:val="left" w:pos="0"/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10F3" w:rsidRPr="009A0491" w:rsidRDefault="000810F3" w:rsidP="00786D39">
      <w:pPr>
        <w:pStyle w:val="a4"/>
        <w:widowControl w:val="0"/>
        <w:tabs>
          <w:tab w:val="left" w:pos="0"/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10F3" w:rsidRPr="009A0491" w:rsidRDefault="000810F3" w:rsidP="00786D39">
      <w:pPr>
        <w:pStyle w:val="a4"/>
        <w:widowControl w:val="0"/>
        <w:tabs>
          <w:tab w:val="left" w:pos="0"/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67A9" w:rsidRDefault="003D67A9" w:rsidP="00786D39">
      <w:pPr>
        <w:pStyle w:val="a4"/>
        <w:widowControl w:val="0"/>
        <w:tabs>
          <w:tab w:val="left" w:pos="0"/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3D67A9" w:rsidSect="00786D39">
          <w:pgSz w:w="11906" w:h="16838"/>
          <w:pgMar w:top="1134" w:right="851" w:bottom="1134" w:left="1701" w:header="709" w:footer="709" w:gutter="0"/>
          <w:pgNumType w:start="5"/>
          <w:cols w:space="708"/>
          <w:docGrid w:linePitch="360"/>
        </w:sectPr>
      </w:pPr>
    </w:p>
    <w:p w:rsidR="00786D39" w:rsidRPr="009A0491" w:rsidRDefault="00786D39" w:rsidP="00163D1D">
      <w:pPr>
        <w:widowControl w:val="0"/>
        <w:tabs>
          <w:tab w:val="left" w:pos="0"/>
          <w:tab w:val="right" w:leader="do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91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163D1D" w:rsidRPr="00B718F7" w:rsidRDefault="00163D1D" w:rsidP="00163D1D">
      <w:pPr>
        <w:widowControl w:val="0"/>
        <w:tabs>
          <w:tab w:val="left" w:pos="0"/>
          <w:tab w:val="right" w:leader="dot" w:pos="921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8F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6D39" w:rsidRPr="00B718F7" w:rsidRDefault="00786D39" w:rsidP="00163D1D">
      <w:pPr>
        <w:widowControl w:val="0"/>
        <w:tabs>
          <w:tab w:val="left" w:pos="0"/>
          <w:tab w:val="right" w:leader="dot" w:pos="92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8F7">
        <w:rPr>
          <w:rFonts w:ascii="Times New Roman" w:hAnsi="Times New Roman" w:cs="Times New Roman"/>
          <w:sz w:val="24"/>
          <w:szCs w:val="24"/>
        </w:rPr>
        <w:t>Комплексная профилактика злокачественных новообразований</w:t>
      </w:r>
    </w:p>
    <w:tbl>
      <w:tblPr>
        <w:tblStyle w:val="ad"/>
        <w:tblW w:w="0" w:type="auto"/>
        <w:tblLook w:val="04A0"/>
      </w:tblPr>
      <w:tblGrid>
        <w:gridCol w:w="2093"/>
        <w:gridCol w:w="4961"/>
        <w:gridCol w:w="2410"/>
      </w:tblGrid>
      <w:tr w:rsidR="00786D39" w:rsidRPr="00B718F7" w:rsidTr="00301DA7">
        <w:trPr>
          <w:trHeight w:val="519"/>
        </w:trPr>
        <w:tc>
          <w:tcPr>
            <w:tcW w:w="2093" w:type="dxa"/>
            <w:vAlign w:val="center"/>
          </w:tcPr>
          <w:p w:rsidR="00786D39" w:rsidRPr="00B718F7" w:rsidRDefault="00786D39" w:rsidP="00301DA7">
            <w:pPr>
              <w:widowControl w:val="0"/>
              <w:tabs>
                <w:tab w:val="left" w:pos="0"/>
                <w:tab w:val="right" w:leader="dot" w:pos="9214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961" w:type="dxa"/>
            <w:vAlign w:val="center"/>
          </w:tcPr>
          <w:p w:rsidR="00786D39" w:rsidRPr="00B718F7" w:rsidRDefault="00786D39" w:rsidP="00301DA7">
            <w:pPr>
              <w:widowControl w:val="0"/>
              <w:tabs>
                <w:tab w:val="left" w:pos="0"/>
                <w:tab w:val="right" w:leader="dot" w:pos="9214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786D39" w:rsidRPr="00B718F7" w:rsidRDefault="00786D39" w:rsidP="00301DA7">
            <w:pPr>
              <w:widowControl w:val="0"/>
              <w:tabs>
                <w:tab w:val="left" w:pos="0"/>
                <w:tab w:val="right" w:leader="dot" w:pos="9214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786D39" w:rsidRPr="00B718F7" w:rsidTr="00301DA7">
        <w:trPr>
          <w:trHeight w:val="1264"/>
        </w:trPr>
        <w:tc>
          <w:tcPr>
            <w:tcW w:w="2093" w:type="dxa"/>
            <w:vAlign w:val="center"/>
          </w:tcPr>
          <w:p w:rsidR="00786D39" w:rsidRPr="00B718F7" w:rsidRDefault="00163D1D" w:rsidP="00301DA7">
            <w:pPr>
              <w:widowControl w:val="0"/>
              <w:tabs>
                <w:tab w:val="left" w:pos="0"/>
                <w:tab w:val="right" w:leader="dot" w:pos="9214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  <w:r w:rsidR="00301DA7" w:rsidRPr="00B718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4961" w:type="dxa"/>
            <w:vAlign w:val="center"/>
          </w:tcPr>
          <w:p w:rsidR="00786D39" w:rsidRPr="00B718F7" w:rsidRDefault="00786D39" w:rsidP="00301DA7">
            <w:pPr>
              <w:widowControl w:val="0"/>
              <w:tabs>
                <w:tab w:val="left" w:pos="0"/>
                <w:tab w:val="right" w:leader="dot" w:pos="9214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возникновения </w:t>
            </w:r>
            <w:r w:rsidR="00163D1D" w:rsidRPr="00B718F7">
              <w:rPr>
                <w:rFonts w:ascii="Times New Roman" w:hAnsi="Times New Roman" w:cs="Times New Roman"/>
                <w:sz w:val="24"/>
                <w:szCs w:val="24"/>
              </w:rPr>
              <w:t>зло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венных опухолей и предшествующих им пр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допухолевых состояний</w:t>
            </w:r>
          </w:p>
        </w:tc>
        <w:tc>
          <w:tcPr>
            <w:tcW w:w="2410" w:type="dxa"/>
            <w:vAlign w:val="center"/>
          </w:tcPr>
          <w:p w:rsidR="00786D39" w:rsidRPr="00B718F7" w:rsidRDefault="00786D39" w:rsidP="00301DA7">
            <w:pPr>
              <w:widowControl w:val="0"/>
              <w:tabs>
                <w:tab w:val="left" w:pos="0"/>
                <w:tab w:val="right" w:leader="dot" w:pos="9214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Снижение забол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</w:p>
        </w:tc>
      </w:tr>
      <w:tr w:rsidR="00786D39" w:rsidRPr="00B718F7" w:rsidTr="00301DA7">
        <w:trPr>
          <w:trHeight w:val="1693"/>
        </w:trPr>
        <w:tc>
          <w:tcPr>
            <w:tcW w:w="2093" w:type="dxa"/>
            <w:vAlign w:val="center"/>
          </w:tcPr>
          <w:p w:rsidR="00786D39" w:rsidRPr="00B718F7" w:rsidRDefault="00163D1D" w:rsidP="00301DA7">
            <w:pPr>
              <w:widowControl w:val="0"/>
              <w:tabs>
                <w:tab w:val="left" w:pos="0"/>
                <w:tab w:val="right" w:leader="dot" w:pos="9214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  <w:r w:rsidR="00301DA7" w:rsidRPr="00B718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</w:t>
            </w:r>
          </w:p>
        </w:tc>
        <w:tc>
          <w:tcPr>
            <w:tcW w:w="4961" w:type="dxa"/>
            <w:vAlign w:val="center"/>
          </w:tcPr>
          <w:p w:rsidR="00786D39" w:rsidRPr="00B718F7" w:rsidRDefault="00786D39" w:rsidP="00301DA7">
            <w:pPr>
              <w:widowControl w:val="0"/>
              <w:tabs>
                <w:tab w:val="left" w:pos="0"/>
                <w:tab w:val="right" w:leader="dot" w:pos="9214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Раннее выявление и лечение начальных ст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дий онкологических заболеваний и предш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ствующих им предопухолевых состояний</w:t>
            </w:r>
          </w:p>
        </w:tc>
        <w:tc>
          <w:tcPr>
            <w:tcW w:w="2410" w:type="dxa"/>
            <w:vAlign w:val="center"/>
          </w:tcPr>
          <w:p w:rsidR="00786D39" w:rsidRPr="00B718F7" w:rsidRDefault="00786D39" w:rsidP="00301DA7">
            <w:pPr>
              <w:widowControl w:val="0"/>
              <w:tabs>
                <w:tab w:val="left" w:pos="0"/>
                <w:tab w:val="right" w:leader="dot" w:pos="9214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Уменьшение смер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ности и инвалидиз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786D39" w:rsidRPr="00B718F7" w:rsidTr="00301DA7">
        <w:trPr>
          <w:trHeight w:val="1972"/>
        </w:trPr>
        <w:tc>
          <w:tcPr>
            <w:tcW w:w="2093" w:type="dxa"/>
            <w:vAlign w:val="center"/>
          </w:tcPr>
          <w:p w:rsidR="00786D39" w:rsidRPr="00B718F7" w:rsidRDefault="00163D1D" w:rsidP="00301DA7">
            <w:pPr>
              <w:widowControl w:val="0"/>
              <w:tabs>
                <w:tab w:val="left" w:pos="0"/>
                <w:tab w:val="right" w:leader="dot" w:pos="9214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 xml:space="preserve">Третичная </w:t>
            </w:r>
            <w:r w:rsidR="00301DA7" w:rsidRPr="00B718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4961" w:type="dxa"/>
            <w:vAlign w:val="center"/>
          </w:tcPr>
          <w:p w:rsidR="00786D39" w:rsidRPr="00B718F7" w:rsidRDefault="00786D39" w:rsidP="00301DA7">
            <w:pPr>
              <w:widowControl w:val="0"/>
              <w:tabs>
                <w:tab w:val="left" w:pos="0"/>
                <w:tab w:val="right" w:leader="dot" w:pos="9214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возникновения, а также раннее выявление и лечение возможных р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цидивов заболевания в период после заве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шения основного курса лечения</w:t>
            </w:r>
          </w:p>
        </w:tc>
        <w:tc>
          <w:tcPr>
            <w:tcW w:w="2410" w:type="dxa"/>
            <w:vAlign w:val="center"/>
          </w:tcPr>
          <w:p w:rsidR="00786D39" w:rsidRPr="00B718F7" w:rsidRDefault="00786D39" w:rsidP="00301DA7">
            <w:pPr>
              <w:widowControl w:val="0"/>
              <w:tabs>
                <w:tab w:val="left" w:pos="0"/>
                <w:tab w:val="right" w:leader="dot" w:pos="9214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Предупреждение р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18F7">
              <w:rPr>
                <w:rFonts w:ascii="Times New Roman" w:hAnsi="Times New Roman" w:cs="Times New Roman"/>
                <w:sz w:val="24"/>
                <w:szCs w:val="24"/>
              </w:rPr>
              <w:t>цидивов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CA331E" w:rsidRPr="00B718F7" w:rsidRDefault="00CA331E" w:rsidP="00163D1D">
      <w:pPr>
        <w:widowControl w:val="0"/>
        <w:tabs>
          <w:tab w:val="left" w:pos="0"/>
          <w:tab w:val="right" w:leader="dot" w:pos="921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86D39" w:rsidRPr="00B718F7" w:rsidRDefault="00786D39" w:rsidP="00163D1D">
      <w:pPr>
        <w:widowControl w:val="0"/>
        <w:tabs>
          <w:tab w:val="left" w:pos="0"/>
          <w:tab w:val="right" w:leader="dot" w:pos="921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86D39" w:rsidRPr="00B718F7" w:rsidRDefault="00786D39" w:rsidP="00163D1D">
      <w:pPr>
        <w:widowControl w:val="0"/>
        <w:tabs>
          <w:tab w:val="left" w:pos="0"/>
          <w:tab w:val="right" w:leader="dot" w:pos="921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86D39" w:rsidRPr="00B718F7" w:rsidRDefault="00786D39" w:rsidP="00163D1D">
      <w:pPr>
        <w:widowControl w:val="0"/>
        <w:tabs>
          <w:tab w:val="left" w:pos="0"/>
          <w:tab w:val="right" w:leader="do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D39" w:rsidRPr="009A0491" w:rsidRDefault="00786D39" w:rsidP="00E62C8B">
      <w:pPr>
        <w:widowControl w:val="0"/>
        <w:tabs>
          <w:tab w:val="left" w:pos="0"/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D39" w:rsidRPr="009A0491" w:rsidRDefault="00786D39" w:rsidP="00E62C8B">
      <w:pPr>
        <w:widowControl w:val="0"/>
        <w:tabs>
          <w:tab w:val="left" w:pos="0"/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D39" w:rsidRPr="009A0491" w:rsidRDefault="00786D39" w:rsidP="00E62C8B">
      <w:pPr>
        <w:widowControl w:val="0"/>
        <w:tabs>
          <w:tab w:val="left" w:pos="0"/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D39" w:rsidRPr="009A0491" w:rsidRDefault="00786D39" w:rsidP="00E62C8B">
      <w:pPr>
        <w:widowControl w:val="0"/>
        <w:tabs>
          <w:tab w:val="left" w:pos="0"/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D39" w:rsidRPr="009A0491" w:rsidRDefault="00786D39" w:rsidP="00E62C8B">
      <w:pPr>
        <w:widowControl w:val="0"/>
        <w:tabs>
          <w:tab w:val="left" w:pos="0"/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D39" w:rsidRPr="009A0491" w:rsidRDefault="00786D39" w:rsidP="00E62C8B">
      <w:pPr>
        <w:widowControl w:val="0"/>
        <w:tabs>
          <w:tab w:val="left" w:pos="0"/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D39" w:rsidRPr="009A0491" w:rsidRDefault="00786D39" w:rsidP="00E62C8B">
      <w:pPr>
        <w:widowControl w:val="0"/>
        <w:tabs>
          <w:tab w:val="left" w:pos="0"/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D39" w:rsidRPr="009A0491" w:rsidRDefault="00786D39" w:rsidP="00E62C8B">
      <w:pPr>
        <w:widowControl w:val="0"/>
        <w:tabs>
          <w:tab w:val="left" w:pos="0"/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D39" w:rsidRPr="009A0491" w:rsidRDefault="00786D39" w:rsidP="00E62C8B">
      <w:pPr>
        <w:widowControl w:val="0"/>
        <w:tabs>
          <w:tab w:val="left" w:pos="0"/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D39" w:rsidRPr="009A0491" w:rsidRDefault="00786D39" w:rsidP="00E62C8B">
      <w:pPr>
        <w:widowControl w:val="0"/>
        <w:tabs>
          <w:tab w:val="left" w:pos="0"/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D39" w:rsidRPr="009A0491" w:rsidRDefault="00786D39" w:rsidP="00E62C8B">
      <w:pPr>
        <w:widowControl w:val="0"/>
        <w:tabs>
          <w:tab w:val="left" w:pos="0"/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86D39" w:rsidRPr="009A0491" w:rsidSect="00786D39">
      <w:pgSz w:w="11906" w:h="16838"/>
      <w:pgMar w:top="1134" w:right="851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C9" w:rsidRDefault="006C79C9" w:rsidP="002C1E2C">
      <w:pPr>
        <w:spacing w:after="0" w:line="240" w:lineRule="auto"/>
      </w:pPr>
      <w:r>
        <w:separator/>
      </w:r>
    </w:p>
  </w:endnote>
  <w:endnote w:type="continuationSeparator" w:id="1">
    <w:p w:rsidR="006C79C9" w:rsidRDefault="006C79C9" w:rsidP="002C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90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</w:rPr>
    </w:sdtEndPr>
    <w:sdtContent>
      <w:p w:rsidR="00D767B1" w:rsidRPr="00A15688" w:rsidRDefault="003F24AD">
        <w:pPr>
          <w:pStyle w:val="a9"/>
          <w:jc w:val="right"/>
          <w:rPr>
            <w:rFonts w:ascii="Times New Roman" w:hAnsi="Times New Roman" w:cs="Times New Roman"/>
            <w:color w:val="808080" w:themeColor="background1" w:themeShade="80"/>
          </w:rPr>
        </w:pPr>
        <w:r w:rsidRPr="00A15688">
          <w:rPr>
            <w:rFonts w:ascii="Times New Roman" w:hAnsi="Times New Roman" w:cs="Times New Roman"/>
            <w:color w:val="808080" w:themeColor="background1" w:themeShade="80"/>
          </w:rPr>
          <w:fldChar w:fldCharType="begin"/>
        </w:r>
        <w:r w:rsidR="00D767B1" w:rsidRPr="00A15688">
          <w:rPr>
            <w:rFonts w:ascii="Times New Roman" w:hAnsi="Times New Roman" w:cs="Times New Roman"/>
            <w:color w:val="808080" w:themeColor="background1" w:themeShade="80"/>
          </w:rPr>
          <w:instrText xml:space="preserve"> PAGE   \* MERGEFORMAT </w:instrText>
        </w:r>
        <w:r w:rsidRPr="00A15688">
          <w:rPr>
            <w:rFonts w:ascii="Times New Roman" w:hAnsi="Times New Roman" w:cs="Times New Roman"/>
            <w:color w:val="808080" w:themeColor="background1" w:themeShade="80"/>
          </w:rPr>
          <w:fldChar w:fldCharType="separate"/>
        </w:r>
        <w:r w:rsidR="00B718F7">
          <w:rPr>
            <w:rFonts w:ascii="Times New Roman" w:hAnsi="Times New Roman" w:cs="Times New Roman"/>
            <w:noProof/>
            <w:color w:val="808080" w:themeColor="background1" w:themeShade="80"/>
          </w:rPr>
          <w:t>4</w:t>
        </w:r>
        <w:r w:rsidRPr="00A15688">
          <w:rPr>
            <w:rFonts w:ascii="Times New Roman" w:hAnsi="Times New Roman" w:cs="Times New Roman"/>
            <w:color w:val="808080" w:themeColor="background1" w:themeShade="80"/>
          </w:rPr>
          <w:fldChar w:fldCharType="end"/>
        </w:r>
      </w:p>
    </w:sdtContent>
  </w:sdt>
  <w:p w:rsidR="00D767B1" w:rsidRPr="00A15688" w:rsidRDefault="00D767B1">
    <w:pPr>
      <w:pStyle w:val="a9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B1" w:rsidRPr="00A15688" w:rsidRDefault="003F24AD">
    <w:pPr>
      <w:pStyle w:val="a9"/>
      <w:jc w:val="right"/>
      <w:rPr>
        <w:rFonts w:ascii="Times New Roman" w:hAnsi="Times New Roman" w:cs="Times New Roman"/>
        <w:color w:val="808080" w:themeColor="background1" w:themeShade="80"/>
      </w:rPr>
    </w:pPr>
    <w:r w:rsidRPr="00A15688">
      <w:rPr>
        <w:rFonts w:ascii="Times New Roman" w:hAnsi="Times New Roman" w:cs="Times New Roman"/>
        <w:color w:val="808080" w:themeColor="background1" w:themeShade="80"/>
      </w:rPr>
      <w:fldChar w:fldCharType="begin"/>
    </w:r>
    <w:r w:rsidR="00D767B1" w:rsidRPr="00A15688">
      <w:rPr>
        <w:rFonts w:ascii="Times New Roman" w:hAnsi="Times New Roman" w:cs="Times New Roman"/>
        <w:color w:val="808080" w:themeColor="background1" w:themeShade="80"/>
      </w:rPr>
      <w:instrText xml:space="preserve"> PAGE   \* MERGEFORMAT </w:instrText>
    </w:r>
    <w:r w:rsidRPr="00A15688">
      <w:rPr>
        <w:rFonts w:ascii="Times New Roman" w:hAnsi="Times New Roman" w:cs="Times New Roman"/>
        <w:color w:val="808080" w:themeColor="background1" w:themeShade="80"/>
      </w:rPr>
      <w:fldChar w:fldCharType="separate"/>
    </w:r>
    <w:r w:rsidR="00B718F7">
      <w:rPr>
        <w:rFonts w:ascii="Times New Roman" w:hAnsi="Times New Roman" w:cs="Times New Roman"/>
        <w:noProof/>
        <w:color w:val="808080" w:themeColor="background1" w:themeShade="80"/>
      </w:rPr>
      <w:t>6</w:t>
    </w:r>
    <w:r w:rsidRPr="00A15688">
      <w:rPr>
        <w:rFonts w:ascii="Times New Roman" w:hAnsi="Times New Roman" w:cs="Times New Roman"/>
        <w:color w:val="808080" w:themeColor="background1" w:themeShade="80"/>
      </w:rPr>
      <w:fldChar w:fldCharType="end"/>
    </w:r>
  </w:p>
  <w:p w:rsidR="00D767B1" w:rsidRPr="00A15688" w:rsidRDefault="00D767B1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C9" w:rsidRDefault="006C79C9" w:rsidP="002C1E2C">
      <w:pPr>
        <w:spacing w:after="0" w:line="240" w:lineRule="auto"/>
      </w:pPr>
      <w:r>
        <w:separator/>
      </w:r>
    </w:p>
  </w:footnote>
  <w:footnote w:type="continuationSeparator" w:id="1">
    <w:p w:rsidR="006C79C9" w:rsidRDefault="006C79C9" w:rsidP="002C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BA7"/>
    <w:multiLevelType w:val="multilevel"/>
    <w:tmpl w:val="A9A22C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45B05"/>
    <w:multiLevelType w:val="multilevel"/>
    <w:tmpl w:val="3F4A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96BCB"/>
    <w:multiLevelType w:val="multilevel"/>
    <w:tmpl w:val="391EB5E2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3">
    <w:nsid w:val="0D802B64"/>
    <w:multiLevelType w:val="multilevel"/>
    <w:tmpl w:val="2514DE0C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>
    <w:nsid w:val="142D4664"/>
    <w:multiLevelType w:val="multilevel"/>
    <w:tmpl w:val="BA7CC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61A5D"/>
    <w:multiLevelType w:val="multilevel"/>
    <w:tmpl w:val="78189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11ADD"/>
    <w:multiLevelType w:val="multilevel"/>
    <w:tmpl w:val="8114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C1930"/>
    <w:multiLevelType w:val="hybridMultilevel"/>
    <w:tmpl w:val="0434A294"/>
    <w:lvl w:ilvl="0" w:tplc="6EE8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53159"/>
    <w:multiLevelType w:val="multilevel"/>
    <w:tmpl w:val="D1F42FAE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9">
    <w:nsid w:val="56734A5D"/>
    <w:multiLevelType w:val="multilevel"/>
    <w:tmpl w:val="3738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0C7679"/>
    <w:multiLevelType w:val="multilevel"/>
    <w:tmpl w:val="5AD05B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0"/>
  </w:num>
  <w:num w:numId="8">
    <w:abstractNumId w:val="6"/>
    <w:lvlOverride w:ilvl="0">
      <w:startOverride w:val="4"/>
    </w:lvlOverride>
  </w:num>
  <w:num w:numId="9">
    <w:abstractNumId w:val="6"/>
    <w:lvlOverride w:ilvl="0">
      <w:startOverride w:val="5"/>
    </w:lvlOverride>
  </w:num>
  <w:num w:numId="10">
    <w:abstractNumId w:val="6"/>
    <w:lvlOverride w:ilvl="0">
      <w:startOverride w:val="6"/>
    </w:lvlOverride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322"/>
    <w:rsid w:val="00000E01"/>
    <w:rsid w:val="000062A0"/>
    <w:rsid w:val="00006FB5"/>
    <w:rsid w:val="00013CC2"/>
    <w:rsid w:val="00014925"/>
    <w:rsid w:val="0002081C"/>
    <w:rsid w:val="00025962"/>
    <w:rsid w:val="000270A0"/>
    <w:rsid w:val="00031FE7"/>
    <w:rsid w:val="00036BF6"/>
    <w:rsid w:val="00043D67"/>
    <w:rsid w:val="00044E83"/>
    <w:rsid w:val="0004614F"/>
    <w:rsid w:val="00046F18"/>
    <w:rsid w:val="00057AD6"/>
    <w:rsid w:val="00060932"/>
    <w:rsid w:val="00061B80"/>
    <w:rsid w:val="0006388A"/>
    <w:rsid w:val="000679EC"/>
    <w:rsid w:val="000758DB"/>
    <w:rsid w:val="00077433"/>
    <w:rsid w:val="000810F3"/>
    <w:rsid w:val="00081E59"/>
    <w:rsid w:val="000872C5"/>
    <w:rsid w:val="000A7DC2"/>
    <w:rsid w:val="000B2F73"/>
    <w:rsid w:val="000C49EC"/>
    <w:rsid w:val="000D0D50"/>
    <w:rsid w:val="000D3ABC"/>
    <w:rsid w:val="000E2FC5"/>
    <w:rsid w:val="000E7BAC"/>
    <w:rsid w:val="000F0D70"/>
    <w:rsid w:val="000F4192"/>
    <w:rsid w:val="000F779B"/>
    <w:rsid w:val="000F7DF1"/>
    <w:rsid w:val="001033B3"/>
    <w:rsid w:val="0010563F"/>
    <w:rsid w:val="00110474"/>
    <w:rsid w:val="001107D9"/>
    <w:rsid w:val="00112CE3"/>
    <w:rsid w:val="00121610"/>
    <w:rsid w:val="00136D44"/>
    <w:rsid w:val="00140CFD"/>
    <w:rsid w:val="001478C9"/>
    <w:rsid w:val="00150C96"/>
    <w:rsid w:val="00155999"/>
    <w:rsid w:val="00163D1D"/>
    <w:rsid w:val="001666BC"/>
    <w:rsid w:val="001679BC"/>
    <w:rsid w:val="001751DB"/>
    <w:rsid w:val="00176B29"/>
    <w:rsid w:val="001775C1"/>
    <w:rsid w:val="001A4885"/>
    <w:rsid w:val="001A792D"/>
    <w:rsid w:val="001B0B72"/>
    <w:rsid w:val="001B0E73"/>
    <w:rsid w:val="001B3E22"/>
    <w:rsid w:val="001C566C"/>
    <w:rsid w:val="001C72AF"/>
    <w:rsid w:val="001D0021"/>
    <w:rsid w:val="001D3315"/>
    <w:rsid w:val="001D5C27"/>
    <w:rsid w:val="001E1EE6"/>
    <w:rsid w:val="001E5A82"/>
    <w:rsid w:val="001F10A7"/>
    <w:rsid w:val="001F157B"/>
    <w:rsid w:val="001F1658"/>
    <w:rsid w:val="002033AA"/>
    <w:rsid w:val="002034F6"/>
    <w:rsid w:val="00205816"/>
    <w:rsid w:val="00205E8A"/>
    <w:rsid w:val="00207567"/>
    <w:rsid w:val="00214F57"/>
    <w:rsid w:val="00225ED9"/>
    <w:rsid w:val="00233B1C"/>
    <w:rsid w:val="00235D71"/>
    <w:rsid w:val="00250DE3"/>
    <w:rsid w:val="00254F72"/>
    <w:rsid w:val="00267D26"/>
    <w:rsid w:val="0027694E"/>
    <w:rsid w:val="002A3A53"/>
    <w:rsid w:val="002B073B"/>
    <w:rsid w:val="002B190B"/>
    <w:rsid w:val="002B350D"/>
    <w:rsid w:val="002C0DCB"/>
    <w:rsid w:val="002C1E2C"/>
    <w:rsid w:val="002C6749"/>
    <w:rsid w:val="002D548D"/>
    <w:rsid w:val="002E5AF8"/>
    <w:rsid w:val="002E7209"/>
    <w:rsid w:val="0030074B"/>
    <w:rsid w:val="00301DA7"/>
    <w:rsid w:val="00305727"/>
    <w:rsid w:val="00321D35"/>
    <w:rsid w:val="0032319E"/>
    <w:rsid w:val="003412DE"/>
    <w:rsid w:val="00341744"/>
    <w:rsid w:val="00350193"/>
    <w:rsid w:val="00350648"/>
    <w:rsid w:val="0035213A"/>
    <w:rsid w:val="00352F3F"/>
    <w:rsid w:val="00365502"/>
    <w:rsid w:val="003856E8"/>
    <w:rsid w:val="0039220F"/>
    <w:rsid w:val="00393BAB"/>
    <w:rsid w:val="00394DE6"/>
    <w:rsid w:val="00395425"/>
    <w:rsid w:val="00395ED2"/>
    <w:rsid w:val="003A1311"/>
    <w:rsid w:val="003A17E8"/>
    <w:rsid w:val="003A23D9"/>
    <w:rsid w:val="003B1BA1"/>
    <w:rsid w:val="003C24D9"/>
    <w:rsid w:val="003C3066"/>
    <w:rsid w:val="003D3221"/>
    <w:rsid w:val="003D67A9"/>
    <w:rsid w:val="003E380C"/>
    <w:rsid w:val="003F24AD"/>
    <w:rsid w:val="003F328D"/>
    <w:rsid w:val="003F6C81"/>
    <w:rsid w:val="00401FEB"/>
    <w:rsid w:val="00410EF6"/>
    <w:rsid w:val="00412CCF"/>
    <w:rsid w:val="00415DA2"/>
    <w:rsid w:val="004230BF"/>
    <w:rsid w:val="00425307"/>
    <w:rsid w:val="00452191"/>
    <w:rsid w:val="00466BED"/>
    <w:rsid w:val="004943B2"/>
    <w:rsid w:val="004A10C6"/>
    <w:rsid w:val="004A6454"/>
    <w:rsid w:val="004B0AE5"/>
    <w:rsid w:val="004C26C2"/>
    <w:rsid w:val="004D1114"/>
    <w:rsid w:val="004D17D1"/>
    <w:rsid w:val="004D1969"/>
    <w:rsid w:val="004D445B"/>
    <w:rsid w:val="004D57E3"/>
    <w:rsid w:val="004E09B1"/>
    <w:rsid w:val="004E1BD6"/>
    <w:rsid w:val="004E4E34"/>
    <w:rsid w:val="004F0E97"/>
    <w:rsid w:val="00500788"/>
    <w:rsid w:val="005101E5"/>
    <w:rsid w:val="00514E6D"/>
    <w:rsid w:val="005156FA"/>
    <w:rsid w:val="00515E77"/>
    <w:rsid w:val="00517229"/>
    <w:rsid w:val="005213D3"/>
    <w:rsid w:val="0052341D"/>
    <w:rsid w:val="00526391"/>
    <w:rsid w:val="005304FD"/>
    <w:rsid w:val="0053370F"/>
    <w:rsid w:val="00553270"/>
    <w:rsid w:val="00557F7D"/>
    <w:rsid w:val="0057040D"/>
    <w:rsid w:val="00582342"/>
    <w:rsid w:val="005A1F7F"/>
    <w:rsid w:val="005A2AAF"/>
    <w:rsid w:val="005A4D35"/>
    <w:rsid w:val="005B0CA7"/>
    <w:rsid w:val="005B37C1"/>
    <w:rsid w:val="005C2E08"/>
    <w:rsid w:val="005D2075"/>
    <w:rsid w:val="005E37E7"/>
    <w:rsid w:val="005E4C1A"/>
    <w:rsid w:val="005E5703"/>
    <w:rsid w:val="006000B6"/>
    <w:rsid w:val="00603141"/>
    <w:rsid w:val="006254B4"/>
    <w:rsid w:val="0063040B"/>
    <w:rsid w:val="00634160"/>
    <w:rsid w:val="0064030E"/>
    <w:rsid w:val="00643390"/>
    <w:rsid w:val="006434B4"/>
    <w:rsid w:val="006437BD"/>
    <w:rsid w:val="00650131"/>
    <w:rsid w:val="00652E18"/>
    <w:rsid w:val="00660046"/>
    <w:rsid w:val="00672E42"/>
    <w:rsid w:val="00686E35"/>
    <w:rsid w:val="0069686D"/>
    <w:rsid w:val="00697688"/>
    <w:rsid w:val="006A38EA"/>
    <w:rsid w:val="006A5D32"/>
    <w:rsid w:val="006C44EA"/>
    <w:rsid w:val="006C79C9"/>
    <w:rsid w:val="006D4260"/>
    <w:rsid w:val="006D503B"/>
    <w:rsid w:val="006E2E72"/>
    <w:rsid w:val="00703E64"/>
    <w:rsid w:val="0071706D"/>
    <w:rsid w:val="00720DE8"/>
    <w:rsid w:val="007214B9"/>
    <w:rsid w:val="00752C4E"/>
    <w:rsid w:val="0076637D"/>
    <w:rsid w:val="007848EF"/>
    <w:rsid w:val="00786D39"/>
    <w:rsid w:val="007878AE"/>
    <w:rsid w:val="00787F5B"/>
    <w:rsid w:val="00795494"/>
    <w:rsid w:val="0079664D"/>
    <w:rsid w:val="007979B3"/>
    <w:rsid w:val="007A07F9"/>
    <w:rsid w:val="007A1045"/>
    <w:rsid w:val="007A3659"/>
    <w:rsid w:val="007B7497"/>
    <w:rsid w:val="007C2DD7"/>
    <w:rsid w:val="007C47ED"/>
    <w:rsid w:val="007D2673"/>
    <w:rsid w:val="007F09B8"/>
    <w:rsid w:val="007F3CA8"/>
    <w:rsid w:val="007F418A"/>
    <w:rsid w:val="007F43D7"/>
    <w:rsid w:val="007F5586"/>
    <w:rsid w:val="007F5BD9"/>
    <w:rsid w:val="00804934"/>
    <w:rsid w:val="00805589"/>
    <w:rsid w:val="00810577"/>
    <w:rsid w:val="00824D67"/>
    <w:rsid w:val="0082611B"/>
    <w:rsid w:val="0082736C"/>
    <w:rsid w:val="0083122F"/>
    <w:rsid w:val="008339CF"/>
    <w:rsid w:val="00836C0C"/>
    <w:rsid w:val="00852D00"/>
    <w:rsid w:val="008644DB"/>
    <w:rsid w:val="008900B4"/>
    <w:rsid w:val="00896BE6"/>
    <w:rsid w:val="0089792D"/>
    <w:rsid w:val="008B24DB"/>
    <w:rsid w:val="008B6E69"/>
    <w:rsid w:val="008C0D03"/>
    <w:rsid w:val="008C42F2"/>
    <w:rsid w:val="008C6753"/>
    <w:rsid w:val="008C7E8F"/>
    <w:rsid w:val="008D19AF"/>
    <w:rsid w:val="008D5BF6"/>
    <w:rsid w:val="008E36FC"/>
    <w:rsid w:val="008F23FE"/>
    <w:rsid w:val="008F4DAA"/>
    <w:rsid w:val="008F5BE5"/>
    <w:rsid w:val="008F5DDE"/>
    <w:rsid w:val="008F6554"/>
    <w:rsid w:val="00900163"/>
    <w:rsid w:val="0090169C"/>
    <w:rsid w:val="00906836"/>
    <w:rsid w:val="00927B4F"/>
    <w:rsid w:val="00933D4F"/>
    <w:rsid w:val="009358BA"/>
    <w:rsid w:val="00940471"/>
    <w:rsid w:val="00941012"/>
    <w:rsid w:val="00942364"/>
    <w:rsid w:val="009559D3"/>
    <w:rsid w:val="00957400"/>
    <w:rsid w:val="009648C1"/>
    <w:rsid w:val="00977A3D"/>
    <w:rsid w:val="009857EE"/>
    <w:rsid w:val="009A0491"/>
    <w:rsid w:val="009B569A"/>
    <w:rsid w:val="009D1206"/>
    <w:rsid w:val="009D161A"/>
    <w:rsid w:val="009D260F"/>
    <w:rsid w:val="00A067F1"/>
    <w:rsid w:val="00A06D7C"/>
    <w:rsid w:val="00A122B5"/>
    <w:rsid w:val="00A141A7"/>
    <w:rsid w:val="00A15113"/>
    <w:rsid w:val="00A15688"/>
    <w:rsid w:val="00A167CB"/>
    <w:rsid w:val="00A16878"/>
    <w:rsid w:val="00A20965"/>
    <w:rsid w:val="00A249C5"/>
    <w:rsid w:val="00A305B4"/>
    <w:rsid w:val="00A37767"/>
    <w:rsid w:val="00A473AF"/>
    <w:rsid w:val="00A567AD"/>
    <w:rsid w:val="00A60784"/>
    <w:rsid w:val="00A6293D"/>
    <w:rsid w:val="00A66F39"/>
    <w:rsid w:val="00A73711"/>
    <w:rsid w:val="00A774C0"/>
    <w:rsid w:val="00A848AC"/>
    <w:rsid w:val="00A87A7B"/>
    <w:rsid w:val="00A97FBF"/>
    <w:rsid w:val="00AA0289"/>
    <w:rsid w:val="00AA704A"/>
    <w:rsid w:val="00AC0927"/>
    <w:rsid w:val="00AC5450"/>
    <w:rsid w:val="00AD223B"/>
    <w:rsid w:val="00AD4779"/>
    <w:rsid w:val="00AE52F6"/>
    <w:rsid w:val="00B00886"/>
    <w:rsid w:val="00B01287"/>
    <w:rsid w:val="00B1343F"/>
    <w:rsid w:val="00B17211"/>
    <w:rsid w:val="00B30321"/>
    <w:rsid w:val="00B4203A"/>
    <w:rsid w:val="00B45534"/>
    <w:rsid w:val="00B624C5"/>
    <w:rsid w:val="00B70D3B"/>
    <w:rsid w:val="00B718F7"/>
    <w:rsid w:val="00B726EC"/>
    <w:rsid w:val="00B7566A"/>
    <w:rsid w:val="00B7571F"/>
    <w:rsid w:val="00B769CF"/>
    <w:rsid w:val="00B8122B"/>
    <w:rsid w:val="00B91F67"/>
    <w:rsid w:val="00B93492"/>
    <w:rsid w:val="00B95C52"/>
    <w:rsid w:val="00BA1BB9"/>
    <w:rsid w:val="00BC0BF1"/>
    <w:rsid w:val="00BC57B9"/>
    <w:rsid w:val="00BC5982"/>
    <w:rsid w:val="00BD7446"/>
    <w:rsid w:val="00C0025B"/>
    <w:rsid w:val="00C06503"/>
    <w:rsid w:val="00C138C7"/>
    <w:rsid w:val="00C27BA1"/>
    <w:rsid w:val="00C3067E"/>
    <w:rsid w:val="00C33A6C"/>
    <w:rsid w:val="00C410B6"/>
    <w:rsid w:val="00C42E02"/>
    <w:rsid w:val="00C50871"/>
    <w:rsid w:val="00C81809"/>
    <w:rsid w:val="00C854A2"/>
    <w:rsid w:val="00C86322"/>
    <w:rsid w:val="00C914D4"/>
    <w:rsid w:val="00C91584"/>
    <w:rsid w:val="00C958B9"/>
    <w:rsid w:val="00CA0325"/>
    <w:rsid w:val="00CA331E"/>
    <w:rsid w:val="00CA6715"/>
    <w:rsid w:val="00CC3F59"/>
    <w:rsid w:val="00CC49FD"/>
    <w:rsid w:val="00CC7FB2"/>
    <w:rsid w:val="00CD6991"/>
    <w:rsid w:val="00CE42A4"/>
    <w:rsid w:val="00CE7055"/>
    <w:rsid w:val="00CE7FC9"/>
    <w:rsid w:val="00D02426"/>
    <w:rsid w:val="00D026A2"/>
    <w:rsid w:val="00D04291"/>
    <w:rsid w:val="00D12CD9"/>
    <w:rsid w:val="00D23BD5"/>
    <w:rsid w:val="00D24770"/>
    <w:rsid w:val="00D43E50"/>
    <w:rsid w:val="00D6190B"/>
    <w:rsid w:val="00D6232B"/>
    <w:rsid w:val="00D62C55"/>
    <w:rsid w:val="00D639E5"/>
    <w:rsid w:val="00D644DE"/>
    <w:rsid w:val="00D66EDF"/>
    <w:rsid w:val="00D70051"/>
    <w:rsid w:val="00D7143E"/>
    <w:rsid w:val="00D73F51"/>
    <w:rsid w:val="00D7419B"/>
    <w:rsid w:val="00D752C3"/>
    <w:rsid w:val="00D767B1"/>
    <w:rsid w:val="00D86007"/>
    <w:rsid w:val="00D9278A"/>
    <w:rsid w:val="00DA1893"/>
    <w:rsid w:val="00DA7E3F"/>
    <w:rsid w:val="00DB0A25"/>
    <w:rsid w:val="00DB3152"/>
    <w:rsid w:val="00DC1C0A"/>
    <w:rsid w:val="00DC36E7"/>
    <w:rsid w:val="00DD664A"/>
    <w:rsid w:val="00DD7762"/>
    <w:rsid w:val="00DE6EE5"/>
    <w:rsid w:val="00DE7EA5"/>
    <w:rsid w:val="00DF0679"/>
    <w:rsid w:val="00DF639F"/>
    <w:rsid w:val="00DF6E4D"/>
    <w:rsid w:val="00E02DE9"/>
    <w:rsid w:val="00E05FDE"/>
    <w:rsid w:val="00E07A6F"/>
    <w:rsid w:val="00E33006"/>
    <w:rsid w:val="00E408A3"/>
    <w:rsid w:val="00E43BC9"/>
    <w:rsid w:val="00E54E2D"/>
    <w:rsid w:val="00E62C8B"/>
    <w:rsid w:val="00E71460"/>
    <w:rsid w:val="00E72882"/>
    <w:rsid w:val="00E72CAC"/>
    <w:rsid w:val="00E80440"/>
    <w:rsid w:val="00E86727"/>
    <w:rsid w:val="00E86902"/>
    <w:rsid w:val="00E87FC4"/>
    <w:rsid w:val="00E915EE"/>
    <w:rsid w:val="00E92832"/>
    <w:rsid w:val="00E97BA9"/>
    <w:rsid w:val="00EB6211"/>
    <w:rsid w:val="00EC2F44"/>
    <w:rsid w:val="00EC57ED"/>
    <w:rsid w:val="00EC5B12"/>
    <w:rsid w:val="00ED4842"/>
    <w:rsid w:val="00ED52DD"/>
    <w:rsid w:val="00EE06B5"/>
    <w:rsid w:val="00EE5ADB"/>
    <w:rsid w:val="00EF2ABE"/>
    <w:rsid w:val="00EF61DB"/>
    <w:rsid w:val="00F10D28"/>
    <w:rsid w:val="00F2136E"/>
    <w:rsid w:val="00F21F1E"/>
    <w:rsid w:val="00F26B77"/>
    <w:rsid w:val="00F3225E"/>
    <w:rsid w:val="00F337C1"/>
    <w:rsid w:val="00F355BB"/>
    <w:rsid w:val="00F438CA"/>
    <w:rsid w:val="00F5152A"/>
    <w:rsid w:val="00F7456E"/>
    <w:rsid w:val="00F7573E"/>
    <w:rsid w:val="00F81E5D"/>
    <w:rsid w:val="00F85726"/>
    <w:rsid w:val="00F86020"/>
    <w:rsid w:val="00FA20D4"/>
    <w:rsid w:val="00FB0DE9"/>
    <w:rsid w:val="00FB57FA"/>
    <w:rsid w:val="00FB5ED7"/>
    <w:rsid w:val="00FB686D"/>
    <w:rsid w:val="00FC6989"/>
    <w:rsid w:val="00FD345B"/>
    <w:rsid w:val="00FE5362"/>
    <w:rsid w:val="00FF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67"/>
  </w:style>
  <w:style w:type="paragraph" w:styleId="1">
    <w:name w:val="heading 1"/>
    <w:basedOn w:val="a"/>
    <w:next w:val="a"/>
    <w:link w:val="10"/>
    <w:uiPriority w:val="9"/>
    <w:qFormat/>
    <w:rsid w:val="00717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5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767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6322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C86322"/>
    <w:pPr>
      <w:spacing w:before="100"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63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1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1E2C"/>
  </w:style>
  <w:style w:type="paragraph" w:styleId="a9">
    <w:name w:val="footer"/>
    <w:basedOn w:val="a"/>
    <w:link w:val="aa"/>
    <w:uiPriority w:val="99"/>
    <w:unhideWhenUsed/>
    <w:rsid w:val="002C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E2C"/>
  </w:style>
  <w:style w:type="character" w:styleId="ab">
    <w:name w:val="Hyperlink"/>
    <w:basedOn w:val="a0"/>
    <w:uiPriority w:val="99"/>
    <w:unhideWhenUsed/>
    <w:rsid w:val="00ED52DD"/>
    <w:rPr>
      <w:color w:val="0000FF"/>
      <w:u w:val="single"/>
    </w:rPr>
  </w:style>
  <w:style w:type="character" w:styleId="ac">
    <w:name w:val="Strong"/>
    <w:basedOn w:val="a0"/>
    <w:uiPriority w:val="22"/>
    <w:qFormat/>
    <w:rsid w:val="00ED52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553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Стиль1"/>
    <w:basedOn w:val="a"/>
    <w:link w:val="12"/>
    <w:qFormat/>
    <w:rsid w:val="00E72882"/>
    <w:pPr>
      <w:spacing w:after="16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2">
    <w:name w:val="Стиль1 Знак"/>
    <w:basedOn w:val="a0"/>
    <w:link w:val="11"/>
    <w:rsid w:val="00E72882"/>
    <w:rPr>
      <w:rFonts w:ascii="Times New Roman" w:eastAsia="Calibri" w:hAnsi="Times New Roman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95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тиль2"/>
    <w:basedOn w:val="1"/>
    <w:link w:val="24"/>
    <w:qFormat/>
    <w:rsid w:val="00C914D4"/>
    <w:pPr>
      <w:keepNext w:val="0"/>
      <w:keepLines w:val="0"/>
      <w:widowControl w:val="0"/>
      <w:spacing w:before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b w:val="0"/>
      <w:color w:val="auto"/>
      <w:lang w:eastAsia="en-US"/>
    </w:rPr>
  </w:style>
  <w:style w:type="character" w:customStyle="1" w:styleId="24">
    <w:name w:val="Стиль2 Знак"/>
    <w:basedOn w:val="10"/>
    <w:link w:val="23"/>
    <w:rsid w:val="00C914D4"/>
    <w:rPr>
      <w:rFonts w:ascii="Times New Roman" w:eastAsia="Times New Roman" w:hAnsi="Times New Roman" w:cs="Times New Roman"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7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C33A6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33A6C"/>
  </w:style>
  <w:style w:type="table" w:customStyle="1" w:styleId="TableNormal">
    <w:name w:val="Table Normal"/>
    <w:uiPriority w:val="2"/>
    <w:semiHidden/>
    <w:unhideWhenUsed/>
    <w:qFormat/>
    <w:rsid w:val="00C33A6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3A6C"/>
    <w:pPr>
      <w:widowControl w:val="0"/>
      <w:autoSpaceDE w:val="0"/>
      <w:autoSpaceDN w:val="0"/>
      <w:spacing w:after="0" w:line="310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3B1BA1"/>
    <w:pPr>
      <w:widowControl w:val="0"/>
      <w:autoSpaceDE w:val="0"/>
      <w:autoSpaceDN w:val="0"/>
      <w:spacing w:after="0" w:line="240" w:lineRule="auto"/>
      <w:ind w:left="1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f0">
    <w:name w:val="Emphasis"/>
    <w:basedOn w:val="a0"/>
    <w:uiPriority w:val="20"/>
    <w:qFormat/>
    <w:rsid w:val="00FF0361"/>
    <w:rPr>
      <w:i/>
      <w:iCs/>
    </w:rPr>
  </w:style>
  <w:style w:type="character" w:customStyle="1" w:styleId="b-doctor-introtitle-name">
    <w:name w:val="b-doctor-intro__title-name"/>
    <w:basedOn w:val="a0"/>
    <w:rsid w:val="007A07F9"/>
  </w:style>
  <w:style w:type="character" w:customStyle="1" w:styleId="30">
    <w:name w:val="Заголовок 3 Знак"/>
    <w:basedOn w:val="a0"/>
    <w:link w:val="3"/>
    <w:uiPriority w:val="9"/>
    <w:rsid w:val="00D767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5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7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7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olismed.com/subject-plokhojj-appetit.html" TargetMode="External"/><Relationship Id="rId18" Type="http://schemas.openxmlformats.org/officeDocument/2006/relationships/hyperlink" Target="https://www.polismed.com/subject-abscess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polismed.com/subject-rvota.html" TargetMode="External"/><Relationship Id="rId17" Type="http://schemas.openxmlformats.org/officeDocument/2006/relationships/hyperlink" Target="https://www.polismed.com/subject-pielonefri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lismed.com/subject-pnevmonija.html" TargetMode="External"/><Relationship Id="rId20" Type="http://schemas.openxmlformats.org/officeDocument/2006/relationships/hyperlink" Target="https://www.polismed.com/subject-antibiotik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ismed.com/subject-toshnota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olismed.com/subject-gripp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olismed.com/subject-toshnota1.html" TargetMode="External"/><Relationship Id="rId19" Type="http://schemas.openxmlformats.org/officeDocument/2006/relationships/hyperlink" Target="https://www.polismed.com/subject-zhelez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smed.com/subject-anemija1.html" TargetMode="External"/><Relationship Id="rId14" Type="http://schemas.openxmlformats.org/officeDocument/2006/relationships/hyperlink" Target="https://www.polismed.com/articles-psikhogennaja-bol-golovnaja-bol-naprjazhenija-kardialgija-abdominalgija-fibromialgii-miofascial-nyjj-bolevojj-sindrom.html" TargetMode="External"/><Relationship Id="rId22" Type="http://schemas.openxmlformats.org/officeDocument/2006/relationships/hyperlink" Target="https://www.polismed.com/subject-anemij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1217-DFAE-48A4-A70D-AA4F10AF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20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25978</CharactersWithSpaces>
  <SharedDoc>false</SharedDoc>
  <HLinks>
    <vt:vector size="30" baseType="variant">
      <vt:variant>
        <vt:i4>6029385</vt:i4>
      </vt:variant>
      <vt:variant>
        <vt:i4>12</vt:i4>
      </vt:variant>
      <vt:variant>
        <vt:i4>0</vt:i4>
      </vt:variant>
      <vt:variant>
        <vt:i4>5</vt:i4>
      </vt:variant>
      <vt:variant>
        <vt:lpwstr>http://www.crusadebleedingscore.org/</vt:lpwstr>
      </vt:variant>
      <vt:variant>
        <vt:lpwstr/>
      </vt:variant>
      <vt:variant>
        <vt:i4>7143523</vt:i4>
      </vt:variant>
      <vt:variant>
        <vt:i4>9</vt:i4>
      </vt:variant>
      <vt:variant>
        <vt:i4>0</vt:i4>
      </vt:variant>
      <vt:variant>
        <vt:i4>5</vt:i4>
      </vt:variant>
      <vt:variant>
        <vt:lpwstr>https://www.krasotaimedicina.ru/diseases/zabolevanija_endocrinology/diabetes_saharniy</vt:lpwstr>
      </vt:variant>
      <vt:variant>
        <vt:lpwstr/>
      </vt:variant>
      <vt:variant>
        <vt:i4>262196</vt:i4>
      </vt:variant>
      <vt:variant>
        <vt:i4>6</vt:i4>
      </vt:variant>
      <vt:variant>
        <vt:i4>0</vt:i4>
      </vt:variant>
      <vt:variant>
        <vt:i4>5</vt:i4>
      </vt:variant>
      <vt:variant>
        <vt:lpwstr>https://www.krasotaimedicina.ru/diseases/zabolevanija_endocrinology/obesity</vt:lpwstr>
      </vt:variant>
      <vt:variant>
        <vt:lpwstr/>
      </vt:variant>
      <vt:variant>
        <vt:i4>3801118</vt:i4>
      </vt:variant>
      <vt:variant>
        <vt:i4>3</vt:i4>
      </vt:variant>
      <vt:variant>
        <vt:i4>0</vt:i4>
      </vt:variant>
      <vt:variant>
        <vt:i4>5</vt:i4>
      </vt:variant>
      <vt:variant>
        <vt:lpwstr>https://www.krasotaimedicina.ru/diseases/zabolevanija_cardiology/hypodynamia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https://www.krasotaimedicina.ru/diseases/zabolevanija_cardiology/hypertension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60</cp:revision>
  <cp:lastPrinted>2022-06-09T03:56:00Z</cp:lastPrinted>
  <dcterms:created xsi:type="dcterms:W3CDTF">2021-12-08T14:19:00Z</dcterms:created>
  <dcterms:modified xsi:type="dcterms:W3CDTF">2022-10-01T04:20:00Z</dcterms:modified>
</cp:coreProperties>
</file>