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FA" w:rsidRPr="000031FA" w:rsidRDefault="000031FA" w:rsidP="000031FA">
      <w:pPr>
        <w:pBdr>
          <w:bottom w:val="single" w:sz="6" w:space="8" w:color="CFCFCF"/>
        </w:pBdr>
        <w:shd w:val="clear" w:color="auto" w:fill="FFFFFF"/>
        <w:spacing w:after="450" w:line="240" w:lineRule="auto"/>
        <w:jc w:val="center"/>
        <w:outlineLvl w:val="0"/>
        <w:rPr>
          <w:rFonts w:ascii="Arial" w:eastAsia="Times New Roman" w:hAnsi="Arial" w:cs="Arial"/>
          <w:b/>
          <w:bCs/>
          <w:color w:val="333333"/>
          <w:kern w:val="36"/>
          <w:sz w:val="33"/>
          <w:szCs w:val="33"/>
          <w:lang w:eastAsia="ru-RU"/>
        </w:rPr>
      </w:pPr>
      <w:r w:rsidRPr="000031FA">
        <w:rPr>
          <w:rFonts w:ascii="Arial" w:eastAsia="Times New Roman" w:hAnsi="Arial" w:cs="Arial"/>
          <w:b/>
          <w:bCs/>
          <w:color w:val="333333"/>
          <w:kern w:val="36"/>
          <w:sz w:val="33"/>
          <w:szCs w:val="33"/>
          <w:lang w:eastAsia="ru-RU"/>
        </w:rPr>
        <w:t xml:space="preserve">Устойчивая механизация </w:t>
      </w:r>
      <w:r>
        <w:rPr>
          <w:rFonts w:ascii="Arial" w:eastAsia="Times New Roman" w:hAnsi="Arial" w:cs="Arial"/>
          <w:b/>
          <w:bCs/>
          <w:color w:val="333333"/>
          <w:kern w:val="36"/>
          <w:sz w:val="33"/>
          <w:szCs w:val="33"/>
          <w:lang w:eastAsia="ru-RU"/>
        </w:rPr>
        <w:t>сельского хозяйства –возможности развития</w:t>
      </w:r>
    </w:p>
    <w:p w:rsidR="000031FA" w:rsidRPr="000031FA" w:rsidRDefault="000031FA" w:rsidP="000031FA">
      <w:pPr>
        <w:shd w:val="clear" w:color="auto" w:fill="FFFFFF"/>
        <w:spacing w:before="100" w:beforeAutospacing="1" w:after="100" w:afterAutospacing="1" w:line="240" w:lineRule="auto"/>
        <w:outlineLvl w:val="3"/>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Доступ к сельскохозяйственной технике является ключевым фактором для повышения производительности сельского хозяйства и улучшения средств к существованию</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Чтобы прокормить растущее население мира, потребуется значительное увеличение произво</w:t>
      </w:r>
      <w:r>
        <w:rPr>
          <w:rFonts w:ascii="Arial" w:eastAsia="Times New Roman" w:hAnsi="Arial" w:cs="Arial"/>
          <w:color w:val="212529"/>
          <w:sz w:val="21"/>
          <w:szCs w:val="21"/>
          <w:lang w:eastAsia="ru-RU"/>
        </w:rPr>
        <w:t>дительности сельского хозяйства</w:t>
      </w:r>
      <w:r w:rsidRPr="000031FA">
        <w:rPr>
          <w:rFonts w:ascii="Arial" w:eastAsia="Times New Roman" w:hAnsi="Arial" w:cs="Arial"/>
          <w:color w:val="212529"/>
          <w:sz w:val="21"/>
          <w:szCs w:val="21"/>
          <w:lang w:eastAsia="ru-RU"/>
        </w:rPr>
        <w:t>.</w:t>
      </w:r>
      <w:bookmarkStart w:id="0" w:name="_GoBack"/>
      <w:bookmarkEnd w:id="0"/>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Этой возможностью необходимо воспользоваться таким образом, чтобы учитывались потребности мелких фермеров и не потребовалось очередной «Зеленой революции» с масштабным применением агрохимических средств и деструктивных технологий вспашки, которые угрожают здоровью и плодородию почв, говорится в новом докладе ФАО.</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Pr>
          <w:rFonts w:ascii="Arial" w:eastAsia="Times New Roman" w:hAnsi="Arial" w:cs="Arial"/>
          <w:color w:val="212529"/>
          <w:sz w:val="21"/>
          <w:szCs w:val="21"/>
          <w:lang w:eastAsia="ru-RU"/>
        </w:rPr>
        <w:t>М</w:t>
      </w:r>
      <w:r w:rsidRPr="000031FA">
        <w:rPr>
          <w:rFonts w:ascii="Arial" w:eastAsia="Times New Roman" w:hAnsi="Arial" w:cs="Arial"/>
          <w:color w:val="212529"/>
          <w:sz w:val="21"/>
          <w:szCs w:val="21"/>
          <w:lang w:eastAsia="ru-RU"/>
        </w:rPr>
        <w:t>еханизация сельского хозяйства в двадцать первом веке должна быть экологически чистой, экономически жизнеспособной, доступной, адаптированной к местным условиям, климатически оптимизированной и учитывающей текущие изменения погодных условий.</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Механизация охватывает все уровни посевных и обрабатывающих технологий, от простых и базовых ручных инструментов до более сложного и механизированного оборудования.</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Помимо вспашки, она охватывает многие виды деятельности и может способствовать повышению производительности и созданию рабочих мест на стадии послеуборочных работ, переработки и реализации.  </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«Механизация сельского хозяйства в самом широком смысле может внести существенный вклад в устойчивое развитие продовольственных систем во всем мире, поскольку она может помочь осуществить послеуборочные работы, переработку и реализацию продукции более эффективным и экологически чистым способом</w:t>
      </w:r>
      <w:r>
        <w:rPr>
          <w:rFonts w:ascii="Arial" w:eastAsia="Times New Roman" w:hAnsi="Arial" w:cs="Arial"/>
          <w:color w:val="212529"/>
          <w:sz w:val="21"/>
          <w:szCs w:val="21"/>
          <w:lang w:eastAsia="ru-RU"/>
        </w:rPr>
        <w:t>.</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ФАО подчеркивает, что хороший результат от внедрения механизации, повышающей производительность зависит от степени доступности этой техники. Существует широкий выбор сельскохозяйственной техники для точного высева с минимальным нарушением структурности почвы, для высадки рассады и пересадки растений, внесения удобрений, сбора урожая, его транспортировки, переработки и продажи. Поэтому важно обеспечить надежные права собственности на землю и создать кредитные системы для поощрения инвестиций в механизацию.</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 xml:space="preserve">Устойчивая интенсификация сельского хозяйства включает в себя защиту почв, использование покровных культур и минимальную обработку почвы - все основные принципы парадигмы ФАО «Сохранить и приумножить», основанной на </w:t>
      </w:r>
      <w:proofErr w:type="spellStart"/>
      <w:r w:rsidRPr="000031FA">
        <w:rPr>
          <w:rFonts w:ascii="Arial" w:eastAsia="Times New Roman" w:hAnsi="Arial" w:cs="Arial"/>
          <w:color w:val="212529"/>
          <w:sz w:val="21"/>
          <w:szCs w:val="21"/>
          <w:lang w:eastAsia="ru-RU"/>
        </w:rPr>
        <w:t>экосистемном</w:t>
      </w:r>
      <w:proofErr w:type="spellEnd"/>
      <w:r w:rsidRPr="000031FA">
        <w:rPr>
          <w:rFonts w:ascii="Arial" w:eastAsia="Times New Roman" w:hAnsi="Arial" w:cs="Arial"/>
          <w:color w:val="212529"/>
          <w:sz w:val="21"/>
          <w:szCs w:val="21"/>
          <w:lang w:eastAsia="ru-RU"/>
        </w:rPr>
        <w:t xml:space="preserve"> подходе и непосредственную поддерживающей Повестку дня в области устойчивого развития на период до 2030 года, особенно ЦУР2 по борьбе с голодом, обеспечению продовольственной безопасности, улучшению питания и построению устойчивого сельского хозяйства.</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Pr>
          <w:rFonts w:ascii="Arial" w:eastAsia="Times New Roman" w:hAnsi="Arial" w:cs="Arial"/>
          <w:color w:val="212529"/>
          <w:sz w:val="21"/>
          <w:szCs w:val="21"/>
          <w:lang w:eastAsia="ru-RU"/>
        </w:rPr>
        <w:t>М</w:t>
      </w:r>
      <w:r w:rsidRPr="000031FA">
        <w:rPr>
          <w:rFonts w:ascii="Arial" w:eastAsia="Times New Roman" w:hAnsi="Arial" w:cs="Arial"/>
          <w:color w:val="212529"/>
          <w:sz w:val="21"/>
          <w:szCs w:val="21"/>
          <w:lang w:eastAsia="ru-RU"/>
        </w:rPr>
        <w:t xml:space="preserve">еханизация позволяет мелким фермерским хозяйствам активизировать и расширять сельскохозяйственное производство, а также позволяет некоторым членам семьи найти несельскохозяйственные рабочие места и получать доход. Поскольку сельская молодежь все чаще мигрирует в города, регион может столкнуться с нехваткой рабочей силы наряду с ростом спроса на продукты питания со стороны городских центров. Механизация может помочь пожилым людям и женщинам-фермерам, которые остаются в сельской местности, идти в ногу с более высокими потребностями в продовольствии, способствуя тем самым укреплению продовольственной безопасности и смягчению последствий изменения климата. Это может быть достигнуто, когда хорошо управляемые частные технические сервисные центры находятся в пределах досягаемости. </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Pr>
          <w:rFonts w:ascii="Arial" w:eastAsia="Times New Roman" w:hAnsi="Arial" w:cs="Arial"/>
          <w:color w:val="212529"/>
          <w:sz w:val="21"/>
          <w:szCs w:val="21"/>
          <w:lang w:eastAsia="ru-RU"/>
        </w:rPr>
        <w:t>Цель</w:t>
      </w:r>
      <w:r w:rsidRPr="000031FA">
        <w:rPr>
          <w:rFonts w:ascii="Arial" w:eastAsia="Times New Roman" w:hAnsi="Arial" w:cs="Arial"/>
          <w:color w:val="212529"/>
          <w:sz w:val="21"/>
          <w:szCs w:val="21"/>
          <w:lang w:eastAsia="ru-RU"/>
        </w:rPr>
        <w:t xml:space="preserve"> заключается в том, чтобы разорвать порочный круг, где фермер с низким уровнем доходом обладает маленькими возможностями для вложения инвестиций в семена, удобрения и соответствующую технику, что приводит к низкой урожайности и даже более низкому уровню дохода. Только переломив ситуацию, можно будет улучшить благосостояние </w:t>
      </w:r>
      <w:r w:rsidRPr="000031FA">
        <w:rPr>
          <w:rFonts w:ascii="Arial" w:eastAsia="Times New Roman" w:hAnsi="Arial" w:cs="Arial"/>
          <w:color w:val="212529"/>
          <w:sz w:val="21"/>
          <w:szCs w:val="21"/>
          <w:lang w:eastAsia="ru-RU"/>
        </w:rPr>
        <w:lastRenderedPageBreak/>
        <w:t>фермерских семей, а также избежать ситуации, при которой низкий спрос на тракторы приводит к отсутствию поставок запасных частей и даже топлива.</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Этот переход должен быть обусловлен спросом со стороны фермеров. Многие предыдущие инициативы потерпели неудачу, когда оборудование поставлялось за счет субсидий или пожертвований и, в конечном счете, оставалось в нерабочем состоянии из-за отсутствия запасных частей или ремонтных услуг. Многие страны сегодня имеют погосты, полные тракторов и связанного с ними оборудования, которое, казалось дешевым в самом начале, но, в конечном счете, поддержание их в рабочем состоянии обходится очень дорого.</w:t>
      </w:r>
    </w:p>
    <w:p w:rsidR="000031FA" w:rsidRPr="000031FA" w:rsidRDefault="000031FA" w:rsidP="000031FA">
      <w:pPr>
        <w:shd w:val="clear" w:color="auto" w:fill="FFFFFF"/>
        <w:spacing w:after="150" w:line="240" w:lineRule="auto"/>
        <w:rPr>
          <w:rFonts w:ascii="Arial" w:eastAsia="Times New Roman" w:hAnsi="Arial" w:cs="Arial"/>
          <w:color w:val="212529"/>
          <w:sz w:val="21"/>
          <w:szCs w:val="21"/>
          <w:lang w:eastAsia="ru-RU"/>
        </w:rPr>
      </w:pPr>
      <w:r w:rsidRPr="000031FA">
        <w:rPr>
          <w:rFonts w:ascii="Arial" w:eastAsia="Times New Roman" w:hAnsi="Arial" w:cs="Arial"/>
          <w:color w:val="212529"/>
          <w:sz w:val="21"/>
          <w:szCs w:val="21"/>
          <w:lang w:eastAsia="ru-RU"/>
        </w:rPr>
        <w:t>Финансирование устойчивой механизации является непростой задачей. Тогда как множество современных сельскохозяйственных технологий, имеющихся на сегодняшний день, являются слишком сложными, чтобы быть пригодными для африканских малых фермерских хозяйств, доступных вариантов становится все больше.</w:t>
      </w:r>
    </w:p>
    <w:p w:rsidR="00363870" w:rsidRDefault="00363870"/>
    <w:sectPr w:rsidR="00363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6B"/>
    <w:rsid w:val="000031FA"/>
    <w:rsid w:val="0012336B"/>
    <w:rsid w:val="0036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ECDF"/>
  <w15:chartTrackingRefBased/>
  <w15:docId w15:val="{82629211-EDE3-4EA5-8E70-46A4FCF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7138">
      <w:bodyDiv w:val="1"/>
      <w:marLeft w:val="0"/>
      <w:marRight w:val="0"/>
      <w:marTop w:val="0"/>
      <w:marBottom w:val="0"/>
      <w:divBdr>
        <w:top w:val="none" w:sz="0" w:space="0" w:color="auto"/>
        <w:left w:val="none" w:sz="0" w:space="0" w:color="auto"/>
        <w:bottom w:val="none" w:sz="0" w:space="0" w:color="auto"/>
        <w:right w:val="none" w:sz="0" w:space="0" w:color="auto"/>
      </w:divBdr>
      <w:divsChild>
        <w:div w:id="1081751377">
          <w:marLeft w:val="0"/>
          <w:marRight w:val="0"/>
          <w:marTop w:val="0"/>
          <w:marBottom w:val="0"/>
          <w:divBdr>
            <w:top w:val="none" w:sz="0" w:space="0" w:color="auto"/>
            <w:left w:val="none" w:sz="0" w:space="0" w:color="auto"/>
            <w:bottom w:val="none" w:sz="0" w:space="0" w:color="auto"/>
            <w:right w:val="none" w:sz="0" w:space="0" w:color="auto"/>
          </w:divBdr>
          <w:divsChild>
            <w:div w:id="1203444199">
              <w:marLeft w:val="0"/>
              <w:marRight w:val="0"/>
              <w:marTop w:val="225"/>
              <w:marBottom w:val="225"/>
              <w:divBdr>
                <w:top w:val="none" w:sz="0" w:space="0" w:color="auto"/>
                <w:left w:val="none" w:sz="0" w:space="0" w:color="auto"/>
                <w:bottom w:val="none" w:sz="0" w:space="0" w:color="auto"/>
                <w:right w:val="none" w:sz="0" w:space="0" w:color="auto"/>
              </w:divBdr>
              <w:divsChild>
                <w:div w:id="17336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2022-11-26T05:22:00Z</dcterms:created>
  <dcterms:modified xsi:type="dcterms:W3CDTF">2022-11-26T05:28:00Z</dcterms:modified>
</cp:coreProperties>
</file>