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773" w:rsidRDefault="000C6773" w:rsidP="000C677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Министерство транспорта Российской Федерации</w:t>
      </w:r>
      <w:r>
        <w:rPr>
          <w:rFonts w:ascii="Times New Roman" w:hAnsi="Times New Roman"/>
        </w:rPr>
        <w:br/>
        <w:t>Федеральное агентство железнодорожного транспорта</w:t>
      </w:r>
    </w:p>
    <w:p w:rsidR="000C6773" w:rsidRDefault="000C6773" w:rsidP="000C6773">
      <w:pPr>
        <w:tabs>
          <w:tab w:val="left" w:pos="240"/>
          <w:tab w:val="center" w:pos="4819"/>
        </w:tabs>
        <w:spacing w:before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Федеральное государственное бюджетное образовательное учреждение</w:t>
      </w:r>
      <w:r>
        <w:rPr>
          <w:rFonts w:ascii="Times New Roman" w:hAnsi="Times New Roman"/>
        </w:rPr>
        <w:br/>
        <w:t xml:space="preserve"> высшего </w:t>
      </w:r>
      <w:proofErr w:type="gramStart"/>
      <w:r>
        <w:rPr>
          <w:rFonts w:ascii="Times New Roman" w:hAnsi="Times New Roman"/>
        </w:rPr>
        <w:t>образования</w:t>
      </w:r>
      <w:r>
        <w:rPr>
          <w:rFonts w:ascii="Times New Roman" w:hAnsi="Times New Roman"/>
        </w:rPr>
        <w:br/>
        <w:t>«</w:t>
      </w:r>
      <w:proofErr w:type="gramEnd"/>
      <w:r>
        <w:rPr>
          <w:rFonts w:ascii="Times New Roman" w:hAnsi="Times New Roman"/>
        </w:rPr>
        <w:t>Дальневосточный государственный университет путей сообщения»</w:t>
      </w:r>
    </w:p>
    <w:p w:rsidR="000C6773" w:rsidRDefault="000C6773" w:rsidP="000C6773">
      <w:pPr>
        <w:spacing w:before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Кафедра «</w:t>
      </w:r>
      <w:r>
        <w:rPr>
          <w:rFonts w:ascii="Times New Roman" w:hAnsi="Times New Roman" w:cs="Times New Roman"/>
        </w:rPr>
        <w:t>Технология транспортных процессов и логистика</w:t>
      </w:r>
      <w:r>
        <w:rPr>
          <w:rFonts w:ascii="Times New Roman" w:hAnsi="Times New Roman"/>
        </w:rPr>
        <w:t>»</w:t>
      </w:r>
    </w:p>
    <w:p w:rsidR="000C6773" w:rsidRDefault="000C6773" w:rsidP="000C6773">
      <w:pPr>
        <w:jc w:val="right"/>
        <w:rPr>
          <w:rFonts w:ascii="Times New Roman" w:hAnsi="Times New Roman"/>
        </w:rPr>
      </w:pPr>
    </w:p>
    <w:p w:rsidR="000C6773" w:rsidRDefault="000C6773" w:rsidP="000C6773">
      <w:pPr>
        <w:rPr>
          <w:rFonts w:ascii="Times New Roman" w:hAnsi="Times New Roman"/>
        </w:rPr>
      </w:pPr>
    </w:p>
    <w:p w:rsidR="000C6773" w:rsidRDefault="000C6773" w:rsidP="000C6773">
      <w:pPr>
        <w:rPr>
          <w:rFonts w:ascii="Times New Roman" w:hAnsi="Times New Roman"/>
          <w:sz w:val="28"/>
        </w:rPr>
      </w:pPr>
    </w:p>
    <w:p w:rsidR="000C6773" w:rsidRDefault="000C6773" w:rsidP="000C6773">
      <w:pPr>
        <w:rPr>
          <w:rFonts w:ascii="Times New Roman" w:hAnsi="Times New Roman"/>
          <w:sz w:val="28"/>
        </w:rPr>
      </w:pPr>
    </w:p>
    <w:p w:rsidR="000C6773" w:rsidRDefault="000C6773" w:rsidP="000C6773">
      <w:pPr>
        <w:rPr>
          <w:rFonts w:ascii="Times New Roman" w:hAnsi="Times New Roman"/>
          <w:sz w:val="28"/>
        </w:rPr>
      </w:pPr>
    </w:p>
    <w:p w:rsidR="000C6773" w:rsidRDefault="000C6773" w:rsidP="000C6773">
      <w:pPr>
        <w:jc w:val="right"/>
        <w:rPr>
          <w:rFonts w:ascii="Times New Roman" w:hAnsi="Times New Roman"/>
          <w:sz w:val="28"/>
        </w:rPr>
      </w:pPr>
    </w:p>
    <w:p w:rsidR="000C6773" w:rsidRDefault="000C6773" w:rsidP="000C6773">
      <w:pPr>
        <w:spacing w:after="12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Р</w:t>
      </w:r>
      <w:r>
        <w:rPr>
          <w:rFonts w:ascii="Times New Roman" w:hAnsi="Times New Roman"/>
          <w:sz w:val="36"/>
        </w:rPr>
        <w:t>еферат</w:t>
      </w:r>
    </w:p>
    <w:p w:rsidR="000C6773" w:rsidRDefault="000C6773" w:rsidP="000C6773">
      <w:pPr>
        <w:spacing w:after="12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дисциплина «</w:t>
      </w:r>
      <w:r>
        <w:rPr>
          <w:rFonts w:ascii="Times New Roman" w:hAnsi="Times New Roman"/>
          <w:sz w:val="36"/>
        </w:rPr>
        <w:t>Технология работы пограничных станций</w:t>
      </w:r>
      <w:r>
        <w:rPr>
          <w:rFonts w:ascii="Times New Roman" w:hAnsi="Times New Roman"/>
          <w:sz w:val="36"/>
        </w:rPr>
        <w:t>»</w:t>
      </w:r>
    </w:p>
    <w:p w:rsidR="000C6773" w:rsidRDefault="000C6773" w:rsidP="000C6773">
      <w:pPr>
        <w:spacing w:after="120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Р</w:t>
      </w:r>
      <w:r>
        <w:rPr>
          <w:rFonts w:ascii="Times New Roman" w:hAnsi="Times New Roman"/>
          <w:sz w:val="40"/>
        </w:rPr>
        <w:t xml:space="preserve"> 23.05.04. 06.01.СО251ОПЛ </w:t>
      </w:r>
    </w:p>
    <w:p w:rsidR="000C6773" w:rsidRDefault="000C6773" w:rsidP="000C6773">
      <w:pPr>
        <w:tabs>
          <w:tab w:val="left" w:leader="underscore" w:pos="1701"/>
        </w:tabs>
        <w:jc w:val="both"/>
        <w:rPr>
          <w:rFonts w:ascii="Times New Roman" w:hAnsi="Times New Roman"/>
          <w:sz w:val="28"/>
        </w:rPr>
      </w:pPr>
    </w:p>
    <w:p w:rsidR="000C6773" w:rsidRDefault="000C6773" w:rsidP="000C6773">
      <w:pPr>
        <w:tabs>
          <w:tab w:val="left" w:leader="underscore" w:pos="1701"/>
        </w:tabs>
        <w:jc w:val="both"/>
        <w:rPr>
          <w:rFonts w:ascii="Times New Roman" w:hAnsi="Times New Roman"/>
          <w:sz w:val="28"/>
        </w:rPr>
      </w:pPr>
    </w:p>
    <w:p w:rsidR="000C6773" w:rsidRPr="00583994" w:rsidRDefault="000C6773" w:rsidP="000C6773">
      <w:pPr>
        <w:tabs>
          <w:tab w:val="right" w:leader="underscore" w:pos="9356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Студент           _____ </w:t>
      </w:r>
      <w:r>
        <w:rPr>
          <w:rFonts w:ascii="Times New Roman" w:hAnsi="Times New Roman"/>
          <w:sz w:val="28"/>
        </w:rPr>
        <w:tab/>
        <w:t xml:space="preserve"> П.Ю. Кузнецова</w:t>
      </w:r>
    </w:p>
    <w:p w:rsidR="000C6773" w:rsidRDefault="000C6773" w:rsidP="000C6773">
      <w:pPr>
        <w:tabs>
          <w:tab w:val="right" w:leader="underscore" w:pos="9356"/>
        </w:tabs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(подпись, дата)</w:t>
      </w:r>
    </w:p>
    <w:p w:rsidR="000C6773" w:rsidRDefault="000C6773" w:rsidP="000C6773">
      <w:pPr>
        <w:tabs>
          <w:tab w:val="right" w:leader="underscore" w:pos="9356"/>
        </w:tabs>
        <w:jc w:val="center"/>
        <w:rPr>
          <w:rFonts w:ascii="Times New Roman" w:hAnsi="Times New Roman"/>
          <w:i/>
        </w:rPr>
      </w:pPr>
    </w:p>
    <w:p w:rsidR="000C6773" w:rsidRDefault="000C6773" w:rsidP="000C6773">
      <w:pPr>
        <w:tabs>
          <w:tab w:val="right" w:leader="underscore" w:pos="9356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Преподаватель _____ </w:t>
      </w:r>
      <w:r>
        <w:rPr>
          <w:rFonts w:ascii="Times New Roman" w:hAnsi="Times New Roman"/>
          <w:sz w:val="28"/>
        </w:rPr>
        <w:tab/>
        <w:t xml:space="preserve"> О.В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Садовская</w:t>
      </w:r>
    </w:p>
    <w:p w:rsidR="000C6773" w:rsidRDefault="000C6773" w:rsidP="000C6773">
      <w:pPr>
        <w:tabs>
          <w:tab w:val="right" w:leader="underscore" w:pos="9356"/>
        </w:tabs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(подпись, дата)</w:t>
      </w:r>
    </w:p>
    <w:p w:rsidR="000C6773" w:rsidRDefault="000C6773" w:rsidP="000C6773">
      <w:pPr>
        <w:tabs>
          <w:tab w:val="right" w:leader="underscore" w:pos="9356"/>
        </w:tabs>
        <w:jc w:val="both"/>
        <w:rPr>
          <w:rFonts w:ascii="Times New Roman" w:hAnsi="Times New Roman"/>
          <w:sz w:val="28"/>
        </w:rPr>
      </w:pPr>
    </w:p>
    <w:p w:rsidR="000C6773" w:rsidRDefault="000C6773" w:rsidP="000C6773">
      <w:pPr>
        <w:tabs>
          <w:tab w:val="right" w:leader="underscore" w:pos="9356"/>
        </w:tabs>
        <w:jc w:val="both"/>
        <w:rPr>
          <w:rFonts w:ascii="Times New Roman" w:hAnsi="Times New Roman"/>
          <w:sz w:val="28"/>
        </w:rPr>
      </w:pPr>
    </w:p>
    <w:p w:rsidR="000C6773" w:rsidRDefault="000C6773" w:rsidP="000C6773">
      <w:pPr>
        <w:tabs>
          <w:tab w:val="right" w:leader="underscore" w:pos="9356"/>
        </w:tabs>
        <w:jc w:val="both"/>
        <w:rPr>
          <w:rFonts w:ascii="Times New Roman" w:hAnsi="Times New Roman"/>
          <w:sz w:val="28"/>
        </w:rPr>
      </w:pPr>
    </w:p>
    <w:p w:rsidR="000C6773" w:rsidRDefault="000C6773" w:rsidP="000C6773">
      <w:pPr>
        <w:tabs>
          <w:tab w:val="right" w:leader="underscore" w:pos="9356"/>
        </w:tabs>
        <w:jc w:val="both"/>
        <w:rPr>
          <w:rFonts w:ascii="Times New Roman" w:hAnsi="Times New Roman"/>
          <w:sz w:val="28"/>
        </w:rPr>
      </w:pPr>
    </w:p>
    <w:p w:rsidR="000C6773" w:rsidRDefault="000C6773" w:rsidP="000C6773">
      <w:pPr>
        <w:tabs>
          <w:tab w:val="right" w:leader="underscore" w:pos="9356"/>
        </w:tabs>
        <w:jc w:val="both"/>
        <w:rPr>
          <w:rFonts w:ascii="Times New Roman" w:hAnsi="Times New Roman"/>
          <w:sz w:val="28"/>
        </w:rPr>
      </w:pPr>
    </w:p>
    <w:p w:rsidR="000C6773" w:rsidRDefault="000C6773" w:rsidP="000C6773">
      <w:pPr>
        <w:tabs>
          <w:tab w:val="right" w:leader="underscore" w:pos="9356"/>
        </w:tabs>
        <w:jc w:val="both"/>
        <w:rPr>
          <w:rFonts w:ascii="Times New Roman" w:hAnsi="Times New Roman"/>
          <w:sz w:val="28"/>
        </w:rPr>
      </w:pPr>
    </w:p>
    <w:p w:rsidR="000C6773" w:rsidRDefault="000C6773" w:rsidP="000C6773">
      <w:pPr>
        <w:tabs>
          <w:tab w:val="right" w:leader="underscore" w:pos="9356"/>
        </w:tabs>
        <w:jc w:val="both"/>
        <w:rPr>
          <w:rFonts w:ascii="Times New Roman" w:hAnsi="Times New Roman"/>
          <w:sz w:val="28"/>
        </w:rPr>
      </w:pPr>
    </w:p>
    <w:p w:rsidR="000C6773" w:rsidRDefault="000C6773" w:rsidP="000C6773">
      <w:pPr>
        <w:tabs>
          <w:tab w:val="right" w:leader="underscore" w:pos="9356"/>
        </w:tabs>
        <w:jc w:val="both"/>
        <w:rPr>
          <w:rFonts w:ascii="Times New Roman" w:hAnsi="Times New Roman"/>
          <w:sz w:val="28"/>
        </w:rPr>
      </w:pPr>
    </w:p>
    <w:p w:rsidR="000C6773" w:rsidRPr="000C6773" w:rsidRDefault="000C6773" w:rsidP="000C677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Хабаровск 2022</w:t>
      </w:r>
    </w:p>
    <w:p w:rsidR="000C6773" w:rsidRDefault="00FB35FE" w:rsidP="000C6773">
      <w:pPr>
        <w:spacing w:line="36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 28 марта железнодорожный пограничный переход Махалино (Камышовая) – </w:t>
      </w:r>
      <w:proofErr w:type="spellStart"/>
      <w:r w:rsidRPr="000C6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Хуньчунь</w:t>
      </w:r>
      <w:proofErr w:type="spellEnd"/>
      <w:r w:rsidRPr="000C6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(КНР) начал работать круглосуточно. Новый график работы позволяет вдвое увеличить его пр</w:t>
      </w:r>
      <w:r w:rsidR="008379CB" w:rsidRPr="000C6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опускную способность – до десяти</w:t>
      </w:r>
      <w:r w:rsidR="000C6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пар </w:t>
      </w:r>
      <w:r w:rsidRPr="000C6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поездов в обоих направлениях. </w:t>
      </w:r>
    </w:p>
    <w:p w:rsidR="000C6773" w:rsidRDefault="00FB35FE" w:rsidP="000C6773">
      <w:pPr>
        <w:spacing w:line="36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Новый режим обслуживания грузопотока на ДВЖД организован в соответствии с поручением Правительства РФ. Решение продиктовано необходимостью максимально использовать возможности пропуска грузов по дальневосточным коридорам, которым в условиях ограничений на северо-западе отведена особая роль</w:t>
      </w:r>
      <w:r w:rsidR="008379CB" w:rsidRPr="000C6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C6773" w:rsidRDefault="00FB35FE" w:rsidP="000C6773">
      <w:pPr>
        <w:spacing w:line="36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Этот </w:t>
      </w:r>
      <w:proofErr w:type="spellStart"/>
      <w:r w:rsidRPr="000C6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погранпереход</w:t>
      </w:r>
      <w:proofErr w:type="spellEnd"/>
      <w:r w:rsidRPr="000C6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показывает устойчивый рост грузооборота. В 2021 году здесь было перевезено 2,8 млн тонн грузов, что на 4,7% больше, чем в 2020 году. Основу перевозок составлял российский уголь – его экспорт увеличился на 3,5%, до 2,6 млн тонн</w:t>
      </w:r>
      <w:r w:rsidR="008379CB" w:rsidRPr="000C6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C6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Набирает активность и импорт за счёт организации регулярного контейнерного транзита, следующего из Китая в Белоруссию по территории России. Так, в прошлом году было перевезено 28,9 тыс. тонн импортного груза (+117,6% к 2020 году), а за два </w:t>
      </w:r>
      <w:r w:rsidR="000C6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месяца этого года –17,4тыс.</w:t>
      </w:r>
      <w:r w:rsidR="008379CB" w:rsidRPr="000C6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тонн.</w:t>
      </w:r>
    </w:p>
    <w:p w:rsidR="000C6773" w:rsidRDefault="00FB35FE" w:rsidP="000C6773">
      <w:pPr>
        <w:spacing w:line="36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прошлом году с обращением о переводе на круглосуточный режим к ОАО «РЖД» обратилась корпорация «Северо-Восточная Азия» провинции </w:t>
      </w:r>
      <w:proofErr w:type="spellStart"/>
      <w:r w:rsidRPr="000C6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Цзилинь</w:t>
      </w:r>
      <w:proofErr w:type="spellEnd"/>
      <w:r w:rsidRPr="000C6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владелица железнодорожной инфраструктуры с китайской стороны в зоне </w:t>
      </w:r>
      <w:proofErr w:type="spellStart"/>
      <w:r w:rsidRPr="000C6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погранперехода</w:t>
      </w:r>
      <w:proofErr w:type="spellEnd"/>
      <w:r w:rsidRPr="000C6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Для реализации проекта было решено провести реконструкцию станции, что позволит расширить номенклатуру грузов и обеспечит ежегодную перевозку грузов в объёме 8 млн тонн и более. Также здесь будет создана вся необходимая инфраструктура для досмотровых операций пограничной и таможенных служб</w:t>
      </w:r>
      <w:r w:rsidR="008379CB" w:rsidRPr="000C6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C6773" w:rsidRDefault="00FB35FE" w:rsidP="000C6773">
      <w:pPr>
        <w:spacing w:line="36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«В настоящий момент на станции уложено четыре дополнительных пути, сделано освещение, проведена связь, возведён двухэтажный пост ЭЦ. В мае планируется запуск микропроцессорной централизации с включением в неё 20 стрелочных переводов, – рассказал начальник станции Камышовая Максим </w:t>
      </w:r>
      <w:r w:rsidRPr="000C6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Архипов. – Уже идёт подготовка земляного полотна под контейнерную площадку и узкую колею, чтобы на станцию могли беспрепятственно заходить китайские поезда. Последним этапом станет развитие досмотровой инфраструктуры – навесы, перегрузочная эстакада». </w:t>
      </w:r>
    </w:p>
    <w:p w:rsidR="000C6773" w:rsidRDefault="00FB35FE" w:rsidP="000C6773">
      <w:pPr>
        <w:spacing w:line="36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2021 году объём инвестиций в реконструкцию участка Махалино – Камышовая оценивался в сумму около 5 млрд руб. Окончание работ намечено на 2023 год.</w:t>
      </w:r>
    </w:p>
    <w:p w:rsidR="0097274B" w:rsidRPr="000C6773" w:rsidRDefault="00FB35FE" w:rsidP="000C6773">
      <w:pPr>
        <w:spacing w:line="36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0C6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отметил Фёдор Еремеев, в настоящее время достигнута договорённость с таможенными и пограничными органами по работе пункта пропуска по круглосуточному согласованному графику. «На первых порах сотрудники госорганов будут задействованы точечно – по мере подвода груза, пока не выйдем на новые объёмы. Надо сказать, что положительный опыт работы </w:t>
      </w:r>
      <w:proofErr w:type="spellStart"/>
      <w:r w:rsidRPr="000C6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погранперехода</w:t>
      </w:r>
      <w:proofErr w:type="spellEnd"/>
      <w:r w:rsidRPr="000C6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круглосуточном режиме уже был. 21 февраля этого года в тестовом режиме мы успешно пропустили семь пар поездов», – сообщил он.</w:t>
      </w:r>
    </w:p>
    <w:p w:rsidR="008379CB" w:rsidRPr="000C6773" w:rsidRDefault="008379CB" w:rsidP="000C6773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6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Погранпереход</w:t>
      </w:r>
      <w:proofErr w:type="spellEnd"/>
      <w:r w:rsidRPr="000C6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Махалино (Приморский край) – </w:t>
      </w:r>
      <w:proofErr w:type="spellStart"/>
      <w:r w:rsidRPr="000C6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Хуньчунь</w:t>
      </w:r>
      <w:proofErr w:type="spellEnd"/>
      <w:r w:rsidRPr="000C6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0C6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Чанлинцзы</w:t>
      </w:r>
      <w:proofErr w:type="spellEnd"/>
      <w:r w:rsidRPr="000C6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г. </w:t>
      </w:r>
      <w:proofErr w:type="spellStart"/>
      <w:r w:rsidRPr="000C6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Хуньчунь</w:t>
      </w:r>
      <w:proofErr w:type="spellEnd"/>
      <w:r w:rsidRPr="000C6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провинция </w:t>
      </w:r>
      <w:proofErr w:type="spellStart"/>
      <w:r w:rsidRPr="000C6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Цзилинь</w:t>
      </w:r>
      <w:proofErr w:type="spellEnd"/>
      <w:r w:rsidRPr="000C6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был создан как часть транспортного коридора «Приморье-2». Через него осуществляются транзитные перевозки из Китая через порт Зарубино, далее по воде в Южную Корею, Японию и остальные страны АТР.</w:t>
      </w:r>
    </w:p>
    <w:sectPr w:rsidR="008379CB" w:rsidRPr="000C6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59F"/>
    <w:rsid w:val="000C6773"/>
    <w:rsid w:val="002E001A"/>
    <w:rsid w:val="00353862"/>
    <w:rsid w:val="004B252F"/>
    <w:rsid w:val="00623614"/>
    <w:rsid w:val="008379CB"/>
    <w:rsid w:val="00AA759F"/>
    <w:rsid w:val="00FB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77969-8D6F-4988-9FE8-5924E5C50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0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4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3</cp:revision>
  <dcterms:created xsi:type="dcterms:W3CDTF">2022-10-06T08:59:00Z</dcterms:created>
  <dcterms:modified xsi:type="dcterms:W3CDTF">2023-02-06T12:04:00Z</dcterms:modified>
</cp:coreProperties>
</file>