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«ТЕХНИКУМ ИННОВАЦИОННЫХ ПРОМЫШЛЕННЫХ ТЕХНОЛОГИЙ И СЕРВИСА»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УТВЕРЖДАЮ: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УР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КГБПОУ «ТИПТиС»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_____________Иванова С.А.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«___»__________2023 г.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Методическая разработка открытого урока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дисциплине «Обществознание (вкл. экономику и право)»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«Семья и брак»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Фролова Анна Владимировна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Группа: 22кип</w:t>
      </w:r>
    </w:p>
    <w:p>
      <w:pPr>
        <w:pStyle w:val="Normal"/>
        <w:bidi w:val="0"/>
        <w:spacing w:lineRule="auto" w:line="36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Профессия: 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15.01.20 Слесарь по 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контрольно-измерительным приборам и автоматике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Дата проведения: «____»__________2023 г.</w:t>
      </w:r>
    </w:p>
    <w:p>
      <w:pPr>
        <w:pStyle w:val="Normal"/>
        <w:bidi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Железногорск, 2023 г.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Пояснительная записка.</w:t>
        <w:tab/>
        <w:tab/>
        <w:tab/>
        <w:tab/>
        <w:tab/>
        <w:tab/>
        <w:tab/>
        <w:tab/>
        <w:t>3 стр.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открытого урока.</w:t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Конспект урока.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Список используемой литературы.</w:t>
        <w:tab/>
        <w:tab/>
        <w:tab/>
        <w:tab/>
        <w:tab/>
        <w:tab/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>
      <w:pPr>
        <w:pStyle w:val="Style18"/>
        <w:bidi w:val="0"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>Методическая разработка урока по теме: «Семья и брак» составлена в соответствии с федеральным государственным образовательным стандартом, реализуемым в пределах освоения образовательных программ среднего профессионального образования на базе основного общего образования.</w:t>
        <w:tab/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  <w:shd w:fill="FFFFFF" w:val="clear"/>
        </w:rPr>
        <w:t xml:space="preserve">Открытый урок по теме: «Семья и брак» представляет собой занятие с применением современных педагогических технологий: мультимедиа, видео - трансляции, применением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  <w:shd w:fill="FFFFFF" w:val="clear"/>
          <w:lang w:val="ru-RU"/>
        </w:rPr>
        <w:t>QR-кода в учебном процессе, что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  <w:shd w:fill="FFFFFF" w:val="clear"/>
        </w:rPr>
        <w:t xml:space="preserve"> способствует индивидуализации обучения, развивает способность обучающихся анализировать источники, развивает опыт публичных выступлений, оказывает эмоциональное воздействие на обучающихся, и, тем самым, повышает эффективность обучения.</w:t>
        <w:tab/>
        <w:tab/>
        <w:tab/>
        <w:tab/>
        <w:tab/>
        <w:tab/>
        <w:tab/>
        <w:tab/>
        <w:tab/>
        <w:t>Занятие предназначено для обучающихся 1 курса профессии 15.01.20.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ffect w:val="none"/>
          <w:shd w:fill="FFFFFF" w:val="clear"/>
          <w:em w:val="none"/>
        </w:rPr>
        <w:t>Слесарь по контрольно-измерительным приборам и автоматике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  <w:shd w:fill="FFFFFF" w:val="clear"/>
        </w:rPr>
        <w:t>».</w:t>
        <w:tab/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Занятие подготовлено с учетом современных образовательных технологий. Развивает необходимые навыки и умения, предусмотренные программой: формулировать на основе приобретенных обществоведческих знаний собственные суждения и аргументы по определенным проблемам; подготавливать устное выступление, творческую работу по социальной проблематике; применять социально-экономические и гуманитарные знания в процессе решения познавательных задач по актуальным социальным проблемам.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br/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  <w:shd w:fill="FFFFFF" w:val="clear"/>
        </w:rPr>
        <w:t xml:space="preserve">   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  <w:shd w:fill="FFFFFF" w:val="clear"/>
        </w:rPr>
        <w:t>В целях лучшего управления учебной деятельностью, побуждения к целенаправленной активной деятельности обучающихся заранее было дано опережающее задание – сбор статистических данных по теме «Статистика заключения и расторжения брака в г. Железногорске, в Красноярском крае и в Российской Федерации». Это позволило обеспечить состояние заинтересованности, увлечённости, а также стимулировать интеллектуальность и активность обучающихся.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Методическая цель открытого урока: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получение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студентами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новых теоретических знаний о</w:t>
      </w:r>
      <w:r>
        <w:rPr>
          <w:rFonts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понятии брака и семейных правоотношений, об условиях заключения брака, порядка регистрации брака, имущественных и неимущественных правоотношений супругов. Работа с семейным кодексом РФ при разборе практических примеров, решение практических задач, использование технических средств обучения. </w:t>
      </w:r>
    </w:p>
    <w:p>
      <w:pPr>
        <w:pStyle w:val="Style18"/>
        <w:widowControl/>
        <w:spacing w:lineRule="auto" w:line="36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ab/>
        <w:t>Вид учебного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  <w:shd w:fill="FFFFFF" w:val="clear"/>
        </w:rPr>
        <w:t>объяснение нового материала.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ab/>
        <w:t>Цель занятия: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показать роль семьи и брака в жизни человека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  <w:shd w:fill="FFFFFF" w:val="clear"/>
        </w:rPr>
        <w:t>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ab/>
        <w:t>Задачи учебного занятия:</w:t>
      </w:r>
    </w:p>
    <w:p>
      <w:pPr>
        <w:pStyle w:val="Style18"/>
        <w:widowControl/>
        <w:spacing w:lineRule="auto" w:line="360" w:before="0" w:after="0"/>
        <w:ind w:left="0" w:right="0" w:firstLine="85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Образовательные: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и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зучить понятие брака и семейных правоотношений;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выяснить условия для заключения брака и порядок регистрации брака;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-привлечь внимание студентов к институту брака и семьи, к статистике браков и разводов;</w:t>
      </w:r>
    </w:p>
    <w:p>
      <w:pPr>
        <w:pStyle w:val="Style18"/>
        <w:widowControl/>
        <w:spacing w:lineRule="auto" w:line="360" w:before="0" w:after="0"/>
        <w:ind w:left="0" w:right="0" w:firstLine="85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Воспитательные: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воспитывать чувство ответственности перед своей семьей сегодня и чувство долга перед семьей будущего, способствовать нравственному воспитанию обучающихся;</w:t>
      </w:r>
    </w:p>
    <w:p>
      <w:pPr>
        <w:pStyle w:val="Style18"/>
        <w:widowControl/>
        <w:spacing w:lineRule="auto" w:line="360" w:before="0" w:after="0"/>
        <w:ind w:left="0" w:right="0" w:firstLine="85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Развивающие: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-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развивать информационную культуру обучающихся, их умение работать в группах.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Используемые педагогические технологии: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Технология личностно-ориентированного обучения;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Технологии сотрудничества;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Технология активизации и интенсификации деятельности студента;</w:t>
      </w:r>
    </w:p>
    <w:p>
      <w:pPr>
        <w:pStyle w:val="Style18"/>
        <w:widowControl/>
        <w:spacing w:lineRule="auto" w:line="360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Используемые методы: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словесный, объяснительно-иллюстративный, практический, проблемный, частично-поисковый.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Продолжительность занятия:</w:t>
      </w: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45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минут.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Материально-дидактическое оснащение учебного занятия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: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- 2 ноутбука;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Мультимедийный проектор;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Видеокамера для записи открытого урока;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Семейный кодекс РФ;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 Эпизод «Послание президента Федеральному Собранию 21 февраля 2023 года (методы поддержки молодых семей)», длительность 1:50 мин.;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- Видео «Порядок заключения брака», длительность 1:04 мин.; (обучающее видео создано Фроловой А.В.) 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Презентация на тему «Семья и брак»;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Наглядные материалы на доске;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- Дополнительный раздаточный материал.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По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типу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данный урок является комбинированным или смешанным, т. к. четко выделяются следующие части: организация начала урока, постановка цели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урока, изучение нового материала, закрепление полученных навыков, подведение итогов, домашнее задание. 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Формируемые компетенции, соответствующие ФГОС по профессии: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15.01.20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ffect w:val="none"/>
          <w:em w:val="none"/>
        </w:rPr>
        <w:t>Слесарь по контрольно-измерительным приборам и автоматике»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ffect w:val="none"/>
          <w:em w:val="none"/>
        </w:rPr>
        <w:t xml:space="preserve">ОК 04.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ffect w:val="none"/>
          <w:em w:val="none"/>
        </w:rPr>
        <w:t xml:space="preserve">Эффективно взаимодействовать и работать в коллективе и команде; 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ffect w:val="none"/>
          <w:em w:val="none"/>
        </w:rPr>
        <w:t>ОК 06.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ffect w:val="none"/>
          <w:em w:val="none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ffect w:val="none"/>
          <w:em w:val="none"/>
        </w:rPr>
        <w:t>ОК 09.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ffect w:val="none"/>
          <w:em w:val="none"/>
        </w:rPr>
        <w:t xml:space="preserve"> Использовать информационные технологии в профессиональной деятельности.</w:t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8"/>
        <w:widowControl/>
        <w:spacing w:lineRule="auto" w:line="36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8"/>
        <w:widowControl/>
        <w:spacing w:lineRule="auto" w:line="360" w:before="0" w:after="0"/>
        <w:ind w:left="0" w:right="0" w:hanging="0"/>
        <w:jc w:val="center"/>
        <w:rPr>
          <w:strike w:val="false"/>
          <w:dstrike w:val="false"/>
          <w:u w:val="none"/>
          <w:effect w:val="none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Хронологическая карта занятия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Организационный момент.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Вступительное слово преподавателя.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Цитаты о семейных ценностях.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Определение ключевых понятий урока.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Совместное определение цели урока.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Задание №1. Заполнение недостающих слов 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Правила работы в группе.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Задание №2. Работа с кейсами (4 группы — 4 кейса, время выполнения — 7 минут) 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Выступления групп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Просмотр обучающего видео «Порядок заключения брака»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Запись нового материала в тетрадях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Выступление студента с анализом статистических данных по теме: «Статистика браков и разводов в г. Железногорске, в Красноярском крае, в Российской Федерации». 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Вопрос на обсуждение «Как создать счастливую, надежную и крепкую семью?» (думают не только группы, но и приглашенные гости). 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Просмотр эпизода «Послание президента Федеральному Собранию 21 февраля 2023 года (методы поддержки молодых семей)»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Заключительное слово учителя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>Информация о домашнем задании.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0" w:leader="none"/>
        </w:tabs>
        <w:spacing w:lineRule="auto" w:line="360" w:before="0" w:after="0"/>
        <w:ind w:left="0" w:right="0" w:firstLine="85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</w:rPr>
        <w:t xml:space="preserve">Самооценка с помощью электронных рефлексивных листов (переход по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  <w:lang w:val="en-US"/>
        </w:rPr>
        <w:t>QR-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u w:val="none"/>
          <w:effect w:val="none"/>
          <w:lang w:val="ru-RU"/>
        </w:rPr>
        <w:t>коду)</w:t>
      </w:r>
    </w:p>
    <w:p>
      <w:pPr>
        <w:pStyle w:val="Style18"/>
        <w:widowControl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открытого урока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урока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"/>
        <w:gridCol w:w="2267"/>
        <w:gridCol w:w="2660"/>
        <w:gridCol w:w="3062"/>
        <w:gridCol w:w="1252"/>
      </w:tblGrid>
      <w:tr>
        <w:trPr/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этапа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студентов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(мин.)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 студентов. Деление на группы.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Построение, приветствие, подготовка к уроку.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пределение  цели и </w:t>
            </w:r>
            <w:r>
              <w:rPr>
                <w:rFonts w:ascii="Times New Roman" w:hAnsi="Times New Roman"/>
                <w:sz w:val="28"/>
                <w:szCs w:val="28"/>
              </w:rPr>
              <w:t>плана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преподавателя с использованием технических средств, прерываемый вопросно-ответным диалогом.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Слушают, смотрят, отвечают на вопросы, формируют 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урока при помощи преподавателя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№1 «Заполнение недостающих слов»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задания, контроль ответов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работу в форме письменного ответа.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№2 «Работа с кейсами»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правил работы в группах. Выдача индивидуального задания каждой группе.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работу в форме письменного ответа.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Выступления групп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выступающих к доске, контроль ответов. Показ обучающего видео «Порядок заключения брака»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двоих участников группы у доски (спикер + помощник). Остальные ребята конспектируют верную информацию в тетрадях.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студента с заранее подготовленным статистическим анализом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Приглашение к доске студента, помощь в комментировании статистических данных.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с темой «Статистика браков и разводов за последние 3 года в г. Железногорске, в Красноярском крае и в Российской Федерации»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Вопрос-обсуждение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Ставить задачу перед студентами и приглашенными гостями подумать,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«Как создать счастливую, надежную и крепкую семью?»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Совещаются в группах и высказывают свою точку зрения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Эпизод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none"/>
              </w:rPr>
              <w:t>«Послание президента Федеральному Собранию 21 февраля 2023 года (методы поддержки молодых семей)»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послания, комментарий о том, что молодая семья находится под защитой государства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видео, ответ на вопрос «Какие меры государственной поддержки оказываются для семей?»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 преподавателя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поставленн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/>
                <w:sz w:val="28"/>
                <w:szCs w:val="28"/>
              </w:rPr>
              <w:t>ли.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 на вопрос «Что узнали на уроке?»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Объявляет домашнее задание, сроки сдачи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домашнего задания. Эссе по теме: «Жениться — это значит наполовину уменьшить свои права и вдвое увеличить свои обязанности»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3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Рефлексия. Заполнение электронного оценочного листа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Объясняет, что оценочный лист заполняется с использованием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QR-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кода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Переходят по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QR-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коду и  заполняют оценочные листы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38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 мин.</w:t>
            </w:r>
          </w:p>
        </w:tc>
      </w:tr>
    </w:tbl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Конспект урока по теме «Семья и брак». Тезисы. 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Ребята заходят в класс, парты стоят сдвоенные, всего 4 сдвоенных стола </w:t>
      </w:r>
    </w:p>
    <w:p>
      <w:pPr>
        <w:pStyle w:val="Normal"/>
        <w:bidi w:val="0"/>
        <w:spacing w:lineRule="auto" w:line="360"/>
        <w:jc w:val="center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(4 группы).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Приветствие  студентов и гостей. Деление на группы с помощью дерева с лепестками (стикерами). Ребята отрывают стикеры с номером стола, рассаживаются по группам, готовятся к уроку.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2. Настрой на работу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3. Для того, чтобы  определить тему урока, знакомимся с текстом №1.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Текст №1.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Ксении 18 лет, она познакомилась с молодым человеком Александром, которому 19 лет. Вскоре Александр предложил Ксении выйти за него замуж. Ксения с радостью согласилась. Теперь, это молодая, счастливая и благополучная пара. Молодожены много времени проводят вместе, путешествуют и проявляют заботу друг о друге. </w:t>
      </w:r>
    </w:p>
    <w:p>
      <w:pPr>
        <w:pStyle w:val="Normal"/>
        <w:bidi w:val="0"/>
        <w:spacing w:lineRule="auto" w:line="360"/>
        <w:ind w:left="-113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Спустя 5 лет…</w:t>
      </w:r>
    </w:p>
    <w:p>
      <w:pPr>
        <w:pStyle w:val="Normal"/>
        <w:bidi w:val="0"/>
        <w:spacing w:lineRule="auto" w:line="360"/>
        <w:ind w:left="-113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Ксения ни разу не пожалела о том, что она приняла предложение Александра. У них подрастает малыш, который радует своих родителей. Сейчас супруги живут в квартире, но мечтают о собственном доме. Все проблемы они решают вместе, в том числе и материальные. </w:t>
      </w:r>
    </w:p>
    <w:p>
      <w:pPr>
        <w:pStyle w:val="Normal"/>
        <w:bidi w:val="0"/>
        <w:spacing w:lineRule="auto" w:line="360"/>
        <w:ind w:left="-113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     Преподаватель вешает ключевые понятия урока, которые назвали студенты и наглядные материалы на доску.</w:t>
      </w:r>
    </w:p>
    <w:p>
      <w:pPr>
        <w:pStyle w:val="Normal"/>
        <w:bidi w:val="0"/>
        <w:spacing w:lineRule="auto" w:line="360"/>
        <w:ind w:left="-1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5. Студенты устно зачитывают </w:t>
      </w:r>
      <w:r>
        <w:rPr>
          <w:rFonts w:ascii="Times New Roman" w:hAnsi="Times New Roman"/>
          <w:b/>
          <w:bCs/>
          <w:sz w:val="28"/>
          <w:szCs w:val="28"/>
        </w:rPr>
        <w:t>цитаты о семье.</w:t>
      </w:r>
    </w:p>
    <w:p>
      <w:pPr>
        <w:pStyle w:val="Normal"/>
        <w:bidi w:val="0"/>
        <w:spacing w:lineRule="auto" w:line="360"/>
        <w:ind w:left="-113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Семья — основная ячейка любого общества и любой цивилизации. Рабиндранат Тагор</w:t>
      </w:r>
    </w:p>
    <w:p>
      <w:pPr>
        <w:pStyle w:val="Normal"/>
        <w:bidi w:val="0"/>
        <w:spacing w:lineRule="auto" w:line="360"/>
        <w:ind w:left="-113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Семья — это та первичная среда, где человек должен учиться творить добро. Сухомлинский В.А.</w:t>
      </w:r>
    </w:p>
    <w:p>
      <w:pPr>
        <w:pStyle w:val="Normal"/>
        <w:bidi w:val="0"/>
        <w:spacing w:lineRule="auto" w:line="360"/>
        <w:ind w:left="-113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Для создания семьи достаточно полюбить. А для сохранения — нужно научиться терпеть и прощать. Мать Тереза</w:t>
      </w:r>
    </w:p>
    <w:p>
      <w:pPr>
        <w:pStyle w:val="Normal"/>
        <w:bidi w:val="0"/>
        <w:spacing w:lineRule="auto" w:line="360"/>
        <w:ind w:left="-113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6. Совместная формулировка </w:t>
      </w:r>
      <w:r>
        <w:rPr>
          <w:rFonts w:ascii="Times New Roman" w:hAnsi="Times New Roman"/>
          <w:b w:val="false"/>
          <w:bCs w:val="false"/>
          <w:sz w:val="28"/>
          <w:szCs w:val="28"/>
        </w:rPr>
        <w:t>цели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урока.</w:t>
      </w:r>
    </w:p>
    <w:p>
      <w:pPr>
        <w:pStyle w:val="Normal"/>
        <w:bidi w:val="0"/>
        <w:spacing w:lineRule="auto" w:line="360"/>
        <w:ind w:left="-113" w:right="0" w:hanging="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7. Обсуждение вопроса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«Может ли семья существовать без брака, а брак без семьи?»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(вопрос выведен на экран.)</w:t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урока: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Определение понятия «Брак»</w:t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Условия заключения брака</w:t>
      </w:r>
    </w:p>
    <w:p>
      <w:pPr>
        <w:pStyle w:val="Normal"/>
        <w:bidi w:val="0"/>
        <w:spacing w:lineRule="auto" w:line="360"/>
        <w:ind w:right="0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3. Порядок регистрации брака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4. Имущественные и неимущественные отношения.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8. Выводится на экран понятие «Брак», но нужно вставить пропущенные слова.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Текст №2 (Семейный Кодекс РФ)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«Брак — это….союз, ….., имеющий целью…………, заключенный в установленном законом порядке и порождающий взаимные права и обязанности супругов.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Задания: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Это союз какой? Найти прилагательное.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2. Заключается между кем?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3. С какой целью?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9. Работа в группах. Выбор спикера и редактора в каждой группе.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 xml:space="preserve">Обращаю ваше внимание, у нас 4 группы. Первая, третья и четвертая группа работают с текстом с кейса. Вторая группа работает с видеоинформацией, которая размещена на моем (втором) компьютере.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Для первой группы задание: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 помощью кейса определить условия заключения брака.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Вторая группа: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порядок заключения брака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Третья группа: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имущественные отношения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Четвертая группа: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неимущественные отношения.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Помимо кейса, вам дана дополнительная информация и вы можете так же использовать семейный кодекс Российской Федерации. Время на выполнение — 7 минут.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Кейсы: </w:t>
      </w:r>
    </w:p>
    <w:p>
      <w:pPr>
        <w:pStyle w:val="Normal"/>
        <w:bidi w:val="0"/>
        <w:spacing w:lineRule="auto" w:line="36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Группа 1. Кейс: условия заключения брака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На столах будет лежать Статья </w:t>
      </w:r>
      <w:r>
        <w:rPr>
          <w:rFonts w:ascii="Times New Roman" w:hAnsi="Times New Roman"/>
          <w:i w:val="false"/>
          <w:iCs w:val="false"/>
          <w:sz w:val="28"/>
          <w:szCs w:val="28"/>
        </w:rPr>
        <w:t>12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СК РФ. </w:t>
      </w:r>
      <w:r>
        <w:rPr>
          <w:rFonts w:ascii="Times New Roman" w:hAnsi="Times New Roman"/>
          <w:i w:val="false"/>
          <w:iCs w:val="false"/>
          <w:sz w:val="28"/>
          <w:szCs w:val="28"/>
        </w:rPr>
        <w:t>Условия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заключения брака.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Молодые люди решили вступить в брак. Мише 17 лет, Маше 14 лет. Но, обратившись в ЗАГС, им отказали в регистрации брака.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1. Знают ли молодые люди условия вступления в брак?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2. Правы ли работники ЗАГСа в своем решении?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Условия заключения брака: (запись слайда)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Взаимное добровольное согласие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2. Достижение брачного возраста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3. Отсутствие близкого родства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4. Отсутствие других браков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5. Дееспособность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Группа 2. Кейс-видео «Порядок заключения брака».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Задание «Идем в ЗАГС» (группа 2)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 xml:space="preserve">Итак, вы решили пожениться. О своем решении Вы сообщаете всем своим знакомым и родственникам. Однако Ваши слова вряд ли будут восприняты всерьёз, если Вы не подадите __________ в ___________. Этот день принято называть в современном мире помолвкой. Перед тем, как собираться в загс, учтите, что, как правило, день свадьбы назначается через ________________ после подачи _____________, а не тогда, когда Вам вздумается. В редких случаях регистрацию брака могут отложить или приблизить, однако для этого нужны очень уважительные причины: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призыв на военную службу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, непосредственная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угроза жизни </w:t>
      </w:r>
      <w:r>
        <w:rPr>
          <w:rFonts w:ascii="Times New Roman" w:hAnsi="Times New Roman"/>
          <w:i w:val="false"/>
          <w:iCs w:val="false"/>
          <w:sz w:val="28"/>
          <w:szCs w:val="28"/>
        </w:rPr>
        <w:t>и других особых обстоятельств.  _________________ со дня подачи ________________ до торжественной регистрации брака дается для того, чтобы Вы успели еще подумать, не торопитесь ли вы со свадьбой и действительно ли подходите друг другу. СОВЕТ ДА ЛЮБОВЬ!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Порядок регистрации брака: </w:t>
      </w:r>
      <w:r>
        <w:rPr>
          <w:rFonts w:ascii="Times New Roman" w:hAnsi="Times New Roman"/>
          <w:i/>
          <w:iCs/>
          <w:sz w:val="28"/>
          <w:szCs w:val="28"/>
        </w:rPr>
        <w:t>(запись слайда)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В органах записи актов гражданского состояния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2. При личном присутствии лиц, вступивших в брак.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3. По истечении месяца со дня подачи заявления лицами, вступившими в брак ( при наличии уважительных причин этот срок может быть уменьшен или увеличен)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4. Отказ органами ЗАГСа в государственной регистрации может быть обжалован в судебном порядке.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Задание для 3 группы. Имущественные отношения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Светлана и Николай после 10 лет совместной жизни решили заключить брачный договор. В него они вписали пункты: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Пункт, определяющий порядок формирования семейного бюджета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2. Условия раздела имущества в случае развода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Нотариус заверил брачный договор.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Задания: 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Прав ли нотариус? Ответ обоснуйте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2. Каким образом еще контролируются имущественные отношения супругов, не регулируемые брачным договором? ( в судебном порядке)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(высвечивается слайд «Имущественные отношения супругов», запись слайда) :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Имущество, принадлежащее каждому из супругов до вступления в брак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2. Имущество, полученное одним из супругов в дар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3. Вещи индивидуального пользования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4. Пенсии, пособия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5. Имущество, полученное в собственность одним из супругов по наследству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6. Доходы каждого из супругов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7. Денежные выплаты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8. Приобретенные за счет общих доходов супругов вещи, ценные бумаги, вклады и др.имущество.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Задание для 4 группы. Неимущественные правоотношения.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>Виталий и Елена решили заключить брак. После того, как сыграли свадьбу, решили заключить брачный договор. Виталий прописал некоторые условия в брачном договоре: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Елена не может работать и должна заниматься ведением домашнего хозяйства и находиться дома по уходу за детьми.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Нотариус отказал заверять брачный договор, обосновав это тем, что вопрос определения рода деятельности, занятий супругов относится к неимущественным правам и не может быть применен в брачном договоре. (СК РФ ст.31)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Что относится к неимущественным отношениям?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Слайд «Неимущественные отношения супругов» </w:t>
      </w:r>
      <w:r>
        <w:rPr>
          <w:rFonts w:ascii="Times New Roman" w:hAnsi="Times New Roman"/>
          <w:i/>
          <w:iCs/>
          <w:sz w:val="28"/>
          <w:szCs w:val="28"/>
        </w:rPr>
        <w:t xml:space="preserve">( выводится на экран, запись слайда) 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1. Право свободного выбора рода занятий, профессии, места пребывания и жительства.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2. Право выбора фамилии при заключении и расторжении брака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3. Равенство супругов в вопросах жизни семьи (материнства, отцовства, воспитания, образования и т. д.)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4. Право давать согласие на усыновление ребенка другим супругом.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10.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Выступление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Кузнецова Виктора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 темой «Статистика браков и разводов за последние 3 года в г. Железногорске, в Красноярском крае, в Российской Федерации.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данные</w:t>
      </w:r>
      <w:r>
        <w:rPr>
          <w:rFonts w:ascii="Times New Roman" w:hAnsi="Times New Roman"/>
          <w:i/>
          <w:iCs/>
          <w:sz w:val="28"/>
          <w:szCs w:val="28"/>
        </w:rPr>
        <w:t xml:space="preserve"> вывод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z w:val="28"/>
          <w:szCs w:val="28"/>
        </w:rPr>
        <w:t>тся на экран).</w:t>
      </w:r>
    </w:p>
    <w:p>
      <w:pPr>
        <w:pStyle w:val="Normal"/>
        <w:bidi w:val="0"/>
        <w:spacing w:lineRule="auto" w:line="36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Виктор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рассказывает. Спасибо, </w:t>
      </w:r>
      <w:r>
        <w:rPr>
          <w:rFonts w:ascii="Times New Roman" w:hAnsi="Times New Roman"/>
          <w:i w:val="false"/>
          <w:iCs w:val="false"/>
          <w:sz w:val="28"/>
          <w:szCs w:val="28"/>
        </w:rPr>
        <w:t>Виктор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, так приятно осознавать, что присутствует ежегодный рост заключения браков. Спасибо за такую проделанную работу, мне кажется и тебе было интересно и мы сейчас узнали статистику да по нашему городу.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11. Вопрос-обсуждение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«Как создать счастливую, надежную и крепкую семью?»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(думают не только ребята в группах, но и приглашенные гости)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12. Показ эпизода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«Послание президента Федеральному Собранию 21 февраля 2023 года (меры поддержки семей).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Ответ на вопрос: «Какие меры государственной поддержки оказываются для семей?»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13. </w:t>
      </w: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Подведение итогов: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что мы сегодня узнали, чему научились, где пригодится.  (Понятие брака, порядок заключения брака, имущественные отношения, неимущественные отношения, условия вступления в брак).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14. Я вам предлагаю в заключении нашей работы записать домашнее задание. Оно будет интересным, творческим.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Запишите тему ЭССЕ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«Жениться — это значит наполовину уменьшить свои права и вдвое увеличить свои обязанности». Интересно? Попробуйте ответить. Вы прекрасно знаете как отвечать на эти вопросы.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15.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Рефлексия в электронных оценочных листах.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Самооценка. </w:t>
      </w:r>
      <w:r>
        <w:rPr>
          <w:rFonts w:ascii="Times New Roman" w:hAnsi="Times New Roman"/>
          <w:i w:val="false"/>
          <w:iCs w:val="false"/>
          <w:sz w:val="28"/>
          <w:szCs w:val="28"/>
          <w:lang w:val="en-US"/>
        </w:rPr>
        <w:t>(QR-</w:t>
      </w:r>
      <w:r>
        <w:rPr>
          <w:rFonts w:ascii="Times New Roman" w:hAnsi="Times New Roman"/>
          <w:i w:val="false"/>
          <w:iCs w:val="false"/>
          <w:sz w:val="28"/>
          <w:szCs w:val="28"/>
          <w:lang w:val="ru-RU"/>
        </w:rPr>
        <w:t>коды)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16.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Спасибо за работу!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ab/>
        <w:t xml:space="preserve">И на такой позитивной ноте, ребят, я хочу вам сказать, что вы сегодня справились с той работой, которая была запланирована </w:t>
      </w:r>
      <w:r>
        <w:rPr>
          <w:rFonts w:ascii="Times New Roman" w:hAnsi="Times New Roman"/>
          <w:i/>
          <w:iCs/>
          <w:sz w:val="28"/>
          <w:szCs w:val="28"/>
        </w:rPr>
        <w:t>(слайд «Спасибо за внимание»).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Мы изучали такую важную тему как семья и брак и я желаю, чтобы вы строили свои семьи на уважении, любви </w:t>
      </w:r>
      <w:r>
        <w:rPr>
          <w:rFonts w:ascii="Times New Roman" w:hAnsi="Times New Roman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помощи. Я надеюсь, что эти знания, они помогут вам в жизни. Поэтому я вам желаю хорошего дня, спасибо за урок! Спасибо за внимание!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используемой литературы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Семейный кодекс Российской Федерации (текст с изменениями на 1 февраля 2023 года).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Конституция Российской Федерации (С учетом образования в составе Российской Федерации новых субъектов). Редакция 2022 года.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 Учебник «Обществознание» 10 класс, автор А.И. Кравченко, Р.И. Хасбулатов, С.В. Агафонов., 383 стр., 2022 г. (рекомендован Министерством Просвещения Российской Федерации)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 Учебник «Обществознание» 11 класс, автор А.И. Кравченко, Т.Ф. Акчурин, С.В. Агафонов., 399 стр., 2021 г. (рекомендован Министерством Просвещения Российской Федерации)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5. Обращение Президента Российской Федерации к Федеральному собранию 21 февраля 2023 года. Источник: </w:t>
      </w:r>
      <w:r>
        <w:rPr>
          <w:rStyle w:val="Style16"/>
          <w:rFonts w:ascii="Times New Roman" w:hAnsi="Times New Roman"/>
          <w:b w:val="false"/>
          <w:bCs w:val="false"/>
          <w:sz w:val="28"/>
          <w:szCs w:val="28"/>
        </w:rPr>
        <w:t>https://www.youtube.com/watch?v=SltOI2yVHqw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899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360"/>
      <w:jc w:val="center"/>
      <w:rPr>
        <w:rFonts w:ascii="Times New Roman" w:hAnsi="Times New Roman"/>
        <w:b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fldChar w:fldCharType="begin"/>
    </w:r>
    <w:r>
      <w:rPr>
        <w:sz w:val="28"/>
        <w:b/>
        <w:szCs w:val="28"/>
        <w:bCs/>
        <w:rFonts w:ascii="Times New Roman" w:hAnsi="Times New Roman"/>
      </w:rPr>
      <w:instrText xml:space="preserve"> PAGE </w:instrText>
    </w:r>
    <w:r>
      <w:rPr>
        <w:sz w:val="28"/>
        <w:b/>
        <w:szCs w:val="28"/>
        <w:bCs/>
        <w:rFonts w:ascii="Times New Roman" w:hAnsi="Times New Roman"/>
      </w:rPr>
      <w:fldChar w:fldCharType="separate"/>
    </w:r>
    <w:r>
      <w:rPr>
        <w:sz w:val="28"/>
        <w:b/>
        <w:szCs w:val="28"/>
        <w:bCs/>
        <w:rFonts w:ascii="Times New Roman" w:hAnsi="Times New Roman"/>
      </w:rPr>
      <w:t>16</w:t>
    </w:r>
    <w:r>
      <w:rPr>
        <w:sz w:val="28"/>
        <w:b/>
        <w:szCs w:val="28"/>
        <w:bCs/>
        <w:rFonts w:ascii="Times New Roman" w:hAnsi="Times New Roman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character" w:styleId="Style16">
    <w:name w:val="Hyperlink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327</TotalTime>
  <Application>LibreOffice/7.4.5.1$Windows_X86_64 LibreOffice_project/9c0871452b3918c1019dde9bfac75448afc4b57f</Application>
  <AppVersion>15.0000</AppVersion>
  <Pages>16</Pages>
  <Words>2262</Words>
  <Characters>14880</Characters>
  <CharactersWithSpaces>17019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2023-03-20T09:44:30Z</dcterms:created>
  <dc:creator/>
  <dc:description/>
  <dc:language>ru-RU</dc:language>
  <cp:lastModifiedBy/>
  <cp:lastPrinted>2023-04-09T15:48:44Z</cp:lastPrinted>
  <dcterms:modified xsi:type="dcterms:W3CDTF">2023-04-09T15:48:54Z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