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59A" w:rsidRPr="00424C39" w:rsidRDefault="00F4748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4C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работы школы молодого учителя МОБУ СОШ № 35</w:t>
      </w:r>
      <w:r w:rsidR="00424C39" w:rsidRPr="00424C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 Якутска</w:t>
      </w:r>
      <w:r w:rsidRPr="00424C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2023 -2024 учебный год</w:t>
      </w:r>
    </w:p>
    <w:p w:rsidR="00F47487" w:rsidRPr="00050360" w:rsidRDefault="00F4748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24C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0503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</w:t>
      </w:r>
      <w:r w:rsidRPr="00424C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5E5BCB" w:rsidRPr="00050360">
        <w:rPr>
          <w:rFonts w:ascii="Times New Roman" w:hAnsi="Times New Roman" w:cs="Times New Roman"/>
          <w:b/>
          <w:color w:val="FF0000"/>
          <w:sz w:val="28"/>
          <w:szCs w:val="28"/>
        </w:rPr>
        <w:t>ТЕМА</w:t>
      </w:r>
      <w:r w:rsidRPr="0005036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«От теории к практике»</w:t>
      </w:r>
    </w:p>
    <w:p w:rsidR="00050360" w:rsidRDefault="0005036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6673C9D7" wp14:editId="03133345">
            <wp:extent cx="6096000" cy="275529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559" r="1373" b="8992"/>
                    <a:stretch/>
                  </pic:blipFill>
                  <pic:spPr bwMode="auto">
                    <a:xfrm>
                      <a:off x="0" y="0"/>
                      <a:ext cx="6100135" cy="275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60" w:rsidRPr="00424C39" w:rsidRDefault="0005036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47487" w:rsidRPr="00E826EC" w:rsidRDefault="00F47487" w:rsidP="00F474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6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оказание качественной помощи молодому учителю в профессиональном </w:t>
      </w:r>
      <w:r w:rsidR="007C2073"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t>становлении</w:t>
      </w:r>
      <w:r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условиях перехода на обновленные ФГОС.</w:t>
      </w:r>
    </w:p>
    <w:p w:rsidR="00F47487" w:rsidRPr="00E826EC" w:rsidRDefault="00F47487" w:rsidP="00F474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6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Задачи:</w:t>
      </w:r>
    </w:p>
    <w:p w:rsidR="00F47487" w:rsidRPr="00E826EC" w:rsidRDefault="00F47487" w:rsidP="00F474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t>1. Обеспечить наиболее лёгкую адаптацию молодого специалиста в коллективе, в процессе адаптации поддерживать педагога эмоционально, укреплять веру педагога в себя.</w:t>
      </w:r>
    </w:p>
    <w:p w:rsidR="00F47487" w:rsidRPr="00E826EC" w:rsidRDefault="00F47487" w:rsidP="00F474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t>2. Использовать эффективные формы повышения профессиональной компетентности и профессионального мастерства молодого специалиста, обеспечить информационное пространство для самостоятельного овладения профессиональными знаниями и навыками.</w:t>
      </w:r>
    </w:p>
    <w:p w:rsidR="00F47487" w:rsidRPr="00E826EC" w:rsidRDefault="00F47487" w:rsidP="00F474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t>3. Дифференцированно и целенаправленно планировать методическую работу на основе выявленных потенциальных возможностей начинающего учителя.</w:t>
      </w:r>
    </w:p>
    <w:p w:rsidR="00F47487" w:rsidRPr="00E826EC" w:rsidRDefault="00F47487" w:rsidP="00F474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4. Повышать профессиональный уровень педагога с учетом его потребностей, затруднений, достижений.</w:t>
      </w:r>
    </w:p>
    <w:p w:rsidR="00F47487" w:rsidRPr="00E826EC" w:rsidRDefault="00F47487" w:rsidP="00F474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t>5. Отслеживать динамику развития профессиональной деятельности педагога.</w:t>
      </w:r>
    </w:p>
    <w:p w:rsidR="00F47487" w:rsidRPr="00E826EC" w:rsidRDefault="00F47487" w:rsidP="00F474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t>6. Повышать продуктивность работы педагога и результативность образовательной деятельности.</w:t>
      </w:r>
    </w:p>
    <w:p w:rsidR="00F47487" w:rsidRPr="00E826EC" w:rsidRDefault="00F47487" w:rsidP="00F474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6EC">
        <w:rPr>
          <w:rFonts w:ascii="Times New Roman" w:hAnsi="Times New Roman" w:cs="Times New Roman"/>
          <w:color w:val="000000" w:themeColor="text1"/>
          <w:sz w:val="24"/>
          <w:szCs w:val="24"/>
        </w:rPr>
        <w:t>7. Способствовать планированию карьеры молодого специалиста, мотивации к повышению квалификационного уровня.</w:t>
      </w:r>
    </w:p>
    <w:p w:rsidR="00F47487" w:rsidRDefault="00F47487" w:rsidP="00F4748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1"/>
        <w:gridCol w:w="5405"/>
        <w:gridCol w:w="3189"/>
        <w:gridCol w:w="3254"/>
        <w:gridCol w:w="2091"/>
      </w:tblGrid>
      <w:tr w:rsidR="007C2073" w:rsidTr="006B1F45"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405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Мероприятие </w:t>
            </w:r>
            <w:r w:rsidR="00AE6305"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 тематика</w:t>
            </w:r>
          </w:p>
        </w:tc>
        <w:tc>
          <w:tcPr>
            <w:tcW w:w="3189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проведения</w:t>
            </w:r>
          </w:p>
        </w:tc>
        <w:tc>
          <w:tcPr>
            <w:tcW w:w="3254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 деятельности</w:t>
            </w:r>
          </w:p>
          <w:p w:rsidR="006B1F45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Сроки </w:t>
            </w:r>
          </w:p>
        </w:tc>
      </w:tr>
      <w:tr w:rsidR="007C2073" w:rsidTr="006B1F45"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05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затруднений молодых учителей на этапе перехода на обновленные ФГОС</w:t>
            </w:r>
          </w:p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89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Анкетирование- микроисследование</w:t>
            </w:r>
          </w:p>
        </w:tc>
        <w:tc>
          <w:tcPr>
            <w:tcW w:w="3254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Справка - анализ</w:t>
            </w: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</w:tr>
      <w:tr w:rsidR="007C2073" w:rsidTr="006B1F45"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405" w:type="dxa"/>
          </w:tcPr>
          <w:p w:rsidR="007C2073" w:rsidRPr="00E826EC" w:rsidRDefault="007C2073" w:rsidP="007C207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Переход на обновленные ФГОС в комфортном темпе</w:t>
            </w:r>
          </w:p>
        </w:tc>
        <w:tc>
          <w:tcPr>
            <w:tcW w:w="3189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</w:t>
            </w:r>
            <w:r w:rsidR="00AE6305"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проектированию деятельности </w:t>
            </w:r>
            <w:proofErr w:type="gramStart"/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.</w:t>
            </w:r>
            <w:proofErr w:type="gramEnd"/>
          </w:p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памятки и рекомендаций для учителя.</w:t>
            </w: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</w:tr>
      <w:tr w:rsidR="007C2073" w:rsidTr="006B1F45"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05" w:type="dxa"/>
          </w:tcPr>
          <w:p w:rsidR="007C2073" w:rsidRPr="00E826EC" w:rsidRDefault="00AE6305" w:rsidP="00F474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 обновленных ФГОС к обновлению содержания»</w:t>
            </w:r>
          </w:p>
        </w:tc>
        <w:tc>
          <w:tcPr>
            <w:tcW w:w="3189" w:type="dxa"/>
          </w:tcPr>
          <w:p w:rsidR="007C2073" w:rsidRPr="00E826EC" w:rsidRDefault="00AE630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Педагогическая игра – соревнование</w:t>
            </w:r>
          </w:p>
          <w:p w:rsidR="00AE6305" w:rsidRPr="00E826EC" w:rsidRDefault="00AE630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7C2073" w:rsidRPr="00E826EC" w:rsidRDefault="00AE630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Рефлексия «Теперь я знаю»</w:t>
            </w: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</w:t>
            </w:r>
          </w:p>
        </w:tc>
      </w:tr>
      <w:tr w:rsidR="007C2073" w:rsidTr="006B1F45"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5405" w:type="dxa"/>
          </w:tcPr>
          <w:p w:rsidR="007C2073" w:rsidRPr="00E826EC" w:rsidRDefault="00AE6305" w:rsidP="00AE63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Ключевая задача педагога «Создание условий, инициирующих действие обучающегося»</w:t>
            </w:r>
          </w:p>
          <w:p w:rsidR="00AE6305" w:rsidRPr="00E826EC" w:rsidRDefault="00AE6305" w:rsidP="00AE63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89" w:type="dxa"/>
          </w:tcPr>
          <w:p w:rsidR="007C2073" w:rsidRPr="00E826EC" w:rsidRDefault="00AE630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по технологии «Перевернутый класс»</w:t>
            </w:r>
          </w:p>
          <w:p w:rsidR="00AE6305" w:rsidRPr="00E826EC" w:rsidRDefault="00AE630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7C2073" w:rsidRPr="00E826EC" w:rsidRDefault="005E5BCB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Карта идей по реализации ключевой задачи педагога</w:t>
            </w: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7C2073" w:rsidTr="006B1F45"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405" w:type="dxa"/>
          </w:tcPr>
          <w:p w:rsidR="007C2073" w:rsidRPr="00E826EC" w:rsidRDefault="005E5BCB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ИУП как форма индивидуализации обучения</w:t>
            </w:r>
            <w:r w:rsidR="001A0C32"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A0C32" w:rsidRPr="00E826EC" w:rsidRDefault="001A0C32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89" w:type="dxa"/>
          </w:tcPr>
          <w:p w:rsidR="007C2073" w:rsidRPr="00E826EC" w:rsidRDefault="001A0C32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по изучению нормативных документов данного аспекта обучения.</w:t>
            </w:r>
          </w:p>
        </w:tc>
        <w:tc>
          <w:tcPr>
            <w:tcW w:w="3254" w:type="dxa"/>
          </w:tcPr>
          <w:p w:rsidR="007C2073" w:rsidRPr="00E826EC" w:rsidRDefault="001A0C32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Тестирование</w:t>
            </w: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Январь </w:t>
            </w:r>
          </w:p>
        </w:tc>
      </w:tr>
      <w:tr w:rsidR="007C2073" w:rsidTr="006B1F45"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405" w:type="dxa"/>
          </w:tcPr>
          <w:p w:rsidR="007C2073" w:rsidRPr="00E826EC" w:rsidRDefault="001A0C32" w:rsidP="001A0C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Дистанционные и сетевые технологии в образовании с позиции обновленных ФГОС.</w:t>
            </w:r>
          </w:p>
        </w:tc>
        <w:tc>
          <w:tcPr>
            <w:tcW w:w="3189" w:type="dxa"/>
          </w:tcPr>
          <w:p w:rsidR="007C2073" w:rsidRPr="00E826EC" w:rsidRDefault="001A0C32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передового опыта работы образовательных организаций страны.</w:t>
            </w:r>
          </w:p>
          <w:p w:rsidR="001A0C32" w:rsidRPr="00E826EC" w:rsidRDefault="001A0C32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7C2073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п</w:t>
            </w:r>
            <w:r w:rsidR="001A0C32"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оисково- познавательная деятельность </w:t>
            </w: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устное представление результата.</w:t>
            </w:r>
          </w:p>
          <w:p w:rsidR="006B1F45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Февраль </w:t>
            </w:r>
          </w:p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C2073" w:rsidTr="00424C39">
        <w:trPr>
          <w:trHeight w:val="668"/>
        </w:trPr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5405" w:type="dxa"/>
          </w:tcPr>
          <w:p w:rsidR="007C2073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 молодого педагога</w:t>
            </w:r>
          </w:p>
        </w:tc>
        <w:tc>
          <w:tcPr>
            <w:tcW w:w="3189" w:type="dxa"/>
          </w:tcPr>
          <w:p w:rsidR="006B1F45" w:rsidRPr="00E826EC" w:rsidRDefault="00424C39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Творческие отчеты учителей</w:t>
            </w:r>
          </w:p>
        </w:tc>
        <w:tc>
          <w:tcPr>
            <w:tcW w:w="3254" w:type="dxa"/>
          </w:tcPr>
          <w:p w:rsidR="007C2073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Презентация, выставка педагогических продуктов.</w:t>
            </w:r>
          </w:p>
          <w:p w:rsidR="006B1F45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1F45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1F45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7C2073" w:rsidTr="006B1F45"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05" w:type="dxa"/>
          </w:tcPr>
          <w:p w:rsidR="007C2073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color w:val="000000" w:themeColor="text1"/>
              </w:rPr>
              <w:t xml:space="preserve"> </w:t>
            </w: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«Учусь строить отношения». Анализ педагогических ситуаций</w:t>
            </w:r>
          </w:p>
        </w:tc>
        <w:tc>
          <w:tcPr>
            <w:tcW w:w="3189" w:type="dxa"/>
          </w:tcPr>
          <w:p w:rsidR="007C2073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Тренинг</w:t>
            </w:r>
          </w:p>
        </w:tc>
        <w:tc>
          <w:tcPr>
            <w:tcW w:w="3254" w:type="dxa"/>
          </w:tcPr>
          <w:p w:rsidR="007C2073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Рефлексия «Теперь я знаю»</w:t>
            </w: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 </w:t>
            </w:r>
          </w:p>
        </w:tc>
      </w:tr>
      <w:tr w:rsidR="007C2073" w:rsidTr="006B1F45">
        <w:tc>
          <w:tcPr>
            <w:tcW w:w="62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9. </w:t>
            </w:r>
          </w:p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05" w:type="dxa"/>
          </w:tcPr>
          <w:p w:rsidR="007C2073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</w:t>
            </w:r>
            <w:r w:rsidR="00424C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ртфолио </w:t>
            </w:r>
            <w:r w:rsidR="00422BC4"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форма фиксации динамики личных достижений учителя в профессиональной деятельности.</w:t>
            </w:r>
          </w:p>
          <w:p w:rsidR="00424C39" w:rsidRPr="00E826EC" w:rsidRDefault="00424C39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89" w:type="dxa"/>
          </w:tcPr>
          <w:p w:rsidR="007C2073" w:rsidRPr="00E826EC" w:rsidRDefault="006B1F45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</w:p>
        </w:tc>
        <w:tc>
          <w:tcPr>
            <w:tcW w:w="3254" w:type="dxa"/>
          </w:tcPr>
          <w:p w:rsidR="007C2073" w:rsidRPr="00E826EC" w:rsidRDefault="00422BC4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«Формирование портфолио достижений»</w:t>
            </w:r>
          </w:p>
        </w:tc>
        <w:tc>
          <w:tcPr>
            <w:tcW w:w="2091" w:type="dxa"/>
          </w:tcPr>
          <w:p w:rsidR="007C2073" w:rsidRPr="00E826EC" w:rsidRDefault="007C2073" w:rsidP="00A739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26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Май </w:t>
            </w:r>
          </w:p>
        </w:tc>
      </w:tr>
    </w:tbl>
    <w:p w:rsidR="00F47487" w:rsidRDefault="00F47487" w:rsidP="00F47487">
      <w:pPr>
        <w:rPr>
          <w:rFonts w:ascii="Times New Roman" w:hAnsi="Times New Roman" w:cs="Times New Roman"/>
          <w:sz w:val="24"/>
          <w:szCs w:val="24"/>
        </w:rPr>
      </w:pPr>
    </w:p>
    <w:p w:rsidR="00424C39" w:rsidRDefault="00424C39" w:rsidP="00F47487">
      <w:pPr>
        <w:rPr>
          <w:rFonts w:ascii="Times New Roman" w:hAnsi="Times New Roman" w:cs="Times New Roman"/>
          <w:sz w:val="24"/>
          <w:szCs w:val="24"/>
        </w:rPr>
      </w:pPr>
    </w:p>
    <w:p w:rsidR="00050360" w:rsidRDefault="00424C39" w:rsidP="00F47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50360">
        <w:rPr>
          <w:noProof/>
          <w:lang w:eastAsia="ru-RU"/>
        </w:rPr>
        <w:drawing>
          <wp:inline distT="0" distB="0" distL="0" distR="0" wp14:anchorId="241D369B" wp14:editId="177A7A7F">
            <wp:extent cx="4247040" cy="2393982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16" t="11560" r="7344" b="6422"/>
                    <a:stretch/>
                  </pic:blipFill>
                  <pic:spPr bwMode="auto">
                    <a:xfrm>
                      <a:off x="0" y="0"/>
                      <a:ext cx="4257590" cy="239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24C39" w:rsidRDefault="00050360" w:rsidP="00F47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424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Кулибаба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 – руководитель ШМУ, учитель английского языка.</w:t>
      </w:r>
      <w:bookmarkStart w:id="0" w:name="_GoBack"/>
      <w:bookmarkEnd w:id="0"/>
    </w:p>
    <w:p w:rsidR="00424C39" w:rsidRPr="00F47487" w:rsidRDefault="00424C39" w:rsidP="00F47487">
      <w:pPr>
        <w:rPr>
          <w:rFonts w:ascii="Times New Roman" w:hAnsi="Times New Roman" w:cs="Times New Roman"/>
          <w:sz w:val="24"/>
          <w:szCs w:val="24"/>
        </w:rPr>
      </w:pPr>
    </w:p>
    <w:sectPr w:rsidR="00424C39" w:rsidRPr="00F47487" w:rsidSect="00F474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DE31BA"/>
    <w:multiLevelType w:val="hybridMultilevel"/>
    <w:tmpl w:val="2ABE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487"/>
    <w:rsid w:val="00050360"/>
    <w:rsid w:val="001A0C32"/>
    <w:rsid w:val="00303429"/>
    <w:rsid w:val="00422BC4"/>
    <w:rsid w:val="00424C39"/>
    <w:rsid w:val="005E5BCB"/>
    <w:rsid w:val="006B1F45"/>
    <w:rsid w:val="007C2073"/>
    <w:rsid w:val="00886FD2"/>
    <w:rsid w:val="00AE6305"/>
    <w:rsid w:val="00E826EC"/>
    <w:rsid w:val="00F4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1931F-B65E-42A3-AF7E-E6344F29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7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74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2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2B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cp:lastPrinted>2023-10-15T12:52:00Z</cp:lastPrinted>
  <dcterms:created xsi:type="dcterms:W3CDTF">2023-12-02T23:58:00Z</dcterms:created>
  <dcterms:modified xsi:type="dcterms:W3CDTF">2023-12-02T23:58:00Z</dcterms:modified>
</cp:coreProperties>
</file>